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96"/>
      </w:tblGrid>
      <w:tr w:rsidR="00A82BD3" w:rsidRPr="000C507F" w:rsidTr="00A82BD3">
        <w:tc>
          <w:tcPr>
            <w:tcW w:w="10296" w:type="dxa"/>
            <w:shd w:val="clear" w:color="auto" w:fill="D9D9D9" w:themeFill="background1" w:themeFillShade="D9"/>
          </w:tcPr>
          <w:p w:rsidR="00A82BD3" w:rsidRPr="00AB494D" w:rsidRDefault="00C03537" w:rsidP="00BB6E87">
            <w:pPr>
              <w:spacing w:before="100" w:beforeAutospacing="1" w:after="100" w:afterAutospacing="1"/>
              <w:jc w:val="center"/>
              <w:rPr>
                <w:rFonts w:cstheme="minorHAnsi"/>
                <w:b/>
                <w:bCs/>
              </w:rPr>
            </w:pPr>
            <w:r>
              <w:rPr>
                <w:rFonts w:cstheme="minorHAnsi"/>
                <w:b/>
                <w:bCs/>
              </w:rPr>
              <w:t xml:space="preserve">Guidelines for </w:t>
            </w:r>
            <w:r w:rsidR="00C56AD9">
              <w:rPr>
                <w:rFonts w:cstheme="minorHAnsi"/>
                <w:b/>
                <w:bCs/>
              </w:rPr>
              <w:t xml:space="preserve">Conducting </w:t>
            </w:r>
            <w:r w:rsidR="00BE6EA6">
              <w:rPr>
                <w:rFonts w:cstheme="minorHAnsi"/>
                <w:b/>
                <w:bCs/>
              </w:rPr>
              <w:t>In-</w:t>
            </w:r>
            <w:r w:rsidR="00C56AD9">
              <w:rPr>
                <w:rFonts w:cstheme="minorHAnsi"/>
                <w:b/>
                <w:bCs/>
              </w:rPr>
              <w:t>Person Interactions &amp; Research during COVID-19</w:t>
            </w:r>
          </w:p>
        </w:tc>
      </w:tr>
      <w:tr w:rsidR="00A82BD3" w:rsidRPr="00AB494D" w:rsidTr="00A82BD3">
        <w:tc>
          <w:tcPr>
            <w:tcW w:w="10296" w:type="dxa"/>
            <w:shd w:val="clear" w:color="auto" w:fill="D9D9D9" w:themeFill="background1" w:themeFillShade="D9"/>
          </w:tcPr>
          <w:p w:rsidR="00A82BD3" w:rsidRDefault="00E06911" w:rsidP="00BB6E87">
            <w:pPr>
              <w:spacing w:before="100" w:beforeAutospacing="1" w:after="100" w:afterAutospacing="1"/>
              <w:jc w:val="center"/>
              <w:rPr>
                <w:rFonts w:cstheme="minorHAnsi"/>
                <w:b/>
                <w:bCs/>
              </w:rPr>
            </w:pPr>
            <w:r w:rsidRPr="000C507F">
              <w:rPr>
                <w:rFonts w:cs="Segoe UI"/>
                <w:b/>
                <w:lang w:val="en-CA"/>
              </w:rPr>
              <w:t>Bruyère</w:t>
            </w:r>
            <w:r w:rsidRPr="00AB494D">
              <w:rPr>
                <w:rFonts w:cs="Segoe UI"/>
                <w:b/>
              </w:rPr>
              <w:t xml:space="preserve"> </w:t>
            </w:r>
            <w:r w:rsidR="00A82BD3" w:rsidRPr="00AB494D">
              <w:rPr>
                <w:rFonts w:cs="Segoe UI"/>
              </w:rPr>
              <w:t xml:space="preserve"> </w:t>
            </w:r>
            <w:r w:rsidR="00A82BD3" w:rsidRPr="00AB494D">
              <w:rPr>
                <w:rFonts w:cstheme="minorHAnsi"/>
                <w:b/>
                <w:bCs/>
              </w:rPr>
              <w:t xml:space="preserve">Research Institute (RI) </w:t>
            </w:r>
          </w:p>
          <w:p w:rsidR="00530848" w:rsidRPr="00AB494D" w:rsidRDefault="00530848" w:rsidP="0040488A">
            <w:pPr>
              <w:spacing w:before="100" w:beforeAutospacing="1" w:after="100" w:afterAutospacing="1"/>
              <w:jc w:val="center"/>
              <w:rPr>
                <w:rFonts w:cstheme="minorHAnsi"/>
                <w:b/>
                <w:bCs/>
              </w:rPr>
            </w:pPr>
            <w:r>
              <w:rPr>
                <w:rFonts w:cstheme="minorHAnsi"/>
                <w:b/>
                <w:bCs/>
              </w:rPr>
              <w:t xml:space="preserve">Updated as of </w:t>
            </w:r>
            <w:r w:rsidR="00C56AD9">
              <w:rPr>
                <w:rFonts w:cstheme="minorHAnsi"/>
                <w:b/>
                <w:bCs/>
              </w:rPr>
              <w:t>September 1</w:t>
            </w:r>
            <w:r w:rsidR="0040488A">
              <w:rPr>
                <w:rFonts w:cstheme="minorHAnsi"/>
                <w:b/>
                <w:bCs/>
              </w:rPr>
              <w:t>8</w:t>
            </w:r>
            <w:r>
              <w:rPr>
                <w:rFonts w:cstheme="minorHAnsi"/>
                <w:b/>
                <w:bCs/>
              </w:rPr>
              <w:t>, 2020</w:t>
            </w:r>
          </w:p>
        </w:tc>
      </w:tr>
    </w:tbl>
    <w:p w:rsidR="00C56AD9" w:rsidRDefault="00C56AD9" w:rsidP="00E742B5">
      <w:pPr>
        <w:spacing w:after="0" w:line="240" w:lineRule="auto"/>
        <w:rPr>
          <w:rFonts w:cstheme="minorHAnsi"/>
          <w:b/>
          <w:bCs/>
        </w:rPr>
      </w:pPr>
    </w:p>
    <w:p w:rsidR="00BE6EA6" w:rsidRPr="00BE6EA6" w:rsidRDefault="00C56AD9" w:rsidP="00BE6EA6">
      <w:pPr>
        <w:spacing w:after="0" w:line="240" w:lineRule="auto"/>
        <w:rPr>
          <w:rFonts w:cstheme="minorHAnsi"/>
          <w:bCs/>
        </w:rPr>
      </w:pPr>
      <w:r>
        <w:rPr>
          <w:rFonts w:cstheme="minorHAnsi"/>
          <w:b/>
          <w:bCs/>
        </w:rPr>
        <w:t xml:space="preserve">This document is a resource for conducting research and any required face-to-face interactions by members of the Bruyère Research Institute (RI) during this time of living </w:t>
      </w:r>
      <w:r w:rsidR="00BE6EA6">
        <w:rPr>
          <w:rFonts w:cstheme="minorHAnsi"/>
          <w:b/>
          <w:bCs/>
        </w:rPr>
        <w:t xml:space="preserve">and working </w:t>
      </w:r>
      <w:r>
        <w:rPr>
          <w:rFonts w:cstheme="minorHAnsi"/>
          <w:b/>
          <w:bCs/>
        </w:rPr>
        <w:t>with COVID-19</w:t>
      </w:r>
      <w:r w:rsidR="00BE6EA6">
        <w:rPr>
          <w:rFonts w:cstheme="minorHAnsi"/>
          <w:b/>
          <w:bCs/>
        </w:rPr>
        <w:t xml:space="preserve"> being present in our communities</w:t>
      </w:r>
      <w:r>
        <w:rPr>
          <w:rFonts w:cstheme="minorHAnsi"/>
          <w:b/>
          <w:bCs/>
        </w:rPr>
        <w:t>.</w:t>
      </w:r>
      <w:r>
        <w:rPr>
          <w:rFonts w:cstheme="minorHAnsi"/>
          <w:bCs/>
        </w:rPr>
        <w:t xml:space="preserve"> The full document should be reviewed prior to resuming or beginning any face-to-face interactions across Bruyère, with research teams or participants.</w:t>
      </w:r>
    </w:p>
    <w:sdt>
      <w:sdtPr>
        <w:rPr>
          <w:rFonts w:asciiTheme="minorHAnsi" w:eastAsiaTheme="minorHAnsi" w:hAnsiTheme="minorHAnsi" w:cstheme="minorBidi"/>
          <w:b w:val="0"/>
          <w:bCs w:val="0"/>
          <w:color w:val="auto"/>
          <w:sz w:val="22"/>
          <w:szCs w:val="22"/>
          <w:lang w:eastAsia="en-US"/>
        </w:rPr>
        <w:id w:val="703216266"/>
        <w:docPartObj>
          <w:docPartGallery w:val="Table of Contents"/>
          <w:docPartUnique/>
        </w:docPartObj>
      </w:sdtPr>
      <w:sdtEndPr>
        <w:rPr>
          <w:noProof/>
        </w:rPr>
      </w:sdtEndPr>
      <w:sdtContent>
        <w:p w:rsidR="00C825F0" w:rsidRDefault="00C825F0" w:rsidP="00C44AF8">
          <w:pPr>
            <w:pStyle w:val="TOCHeading"/>
          </w:pPr>
          <w:r>
            <w:t>Table of Contents</w:t>
          </w:r>
        </w:p>
        <w:p w:rsidR="00A33120" w:rsidRDefault="00C825F0">
          <w:pPr>
            <w:pStyle w:val="TOC1"/>
            <w:tabs>
              <w:tab w:val="right" w:leader="dot" w:pos="10070"/>
            </w:tabs>
            <w:rPr>
              <w:rFonts w:eastAsiaTheme="minorEastAsia"/>
              <w:noProof/>
              <w:lang w:val="en-CA" w:eastAsia="en-CA"/>
            </w:rPr>
          </w:pPr>
          <w:r>
            <w:fldChar w:fldCharType="begin"/>
          </w:r>
          <w:r>
            <w:instrText xml:space="preserve"> TOC \o "1-3" \h \z \u </w:instrText>
          </w:r>
          <w:r>
            <w:fldChar w:fldCharType="separate"/>
          </w:r>
          <w:hyperlink w:anchor="_Toc52286545" w:history="1">
            <w:r w:rsidR="00A33120" w:rsidRPr="00023A1E">
              <w:rPr>
                <w:rStyle w:val="Hyperlink"/>
                <w:noProof/>
              </w:rPr>
              <w:t>Resources</w:t>
            </w:r>
            <w:r w:rsidR="00A33120">
              <w:rPr>
                <w:noProof/>
                <w:webHidden/>
              </w:rPr>
              <w:tab/>
            </w:r>
            <w:r w:rsidR="00A33120">
              <w:rPr>
                <w:noProof/>
                <w:webHidden/>
              </w:rPr>
              <w:fldChar w:fldCharType="begin"/>
            </w:r>
            <w:r w:rsidR="00A33120">
              <w:rPr>
                <w:noProof/>
                <w:webHidden/>
              </w:rPr>
              <w:instrText xml:space="preserve"> PAGEREF _Toc52286545 \h </w:instrText>
            </w:r>
            <w:r w:rsidR="00A33120">
              <w:rPr>
                <w:noProof/>
                <w:webHidden/>
              </w:rPr>
            </w:r>
            <w:r w:rsidR="00A33120">
              <w:rPr>
                <w:noProof/>
                <w:webHidden/>
              </w:rPr>
              <w:fldChar w:fldCharType="separate"/>
            </w:r>
            <w:r w:rsidR="00A33120">
              <w:rPr>
                <w:noProof/>
                <w:webHidden/>
              </w:rPr>
              <w:t>2</w:t>
            </w:r>
            <w:r w:rsidR="00A33120">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46" w:history="1">
            <w:r w:rsidRPr="00023A1E">
              <w:rPr>
                <w:rStyle w:val="Hyperlink"/>
                <w:noProof/>
              </w:rPr>
              <w:t>Questions &amp; Concerns: Who to contact</w:t>
            </w:r>
            <w:r>
              <w:rPr>
                <w:noProof/>
                <w:webHidden/>
              </w:rPr>
              <w:tab/>
            </w:r>
            <w:r>
              <w:rPr>
                <w:noProof/>
                <w:webHidden/>
              </w:rPr>
              <w:fldChar w:fldCharType="begin"/>
            </w:r>
            <w:r>
              <w:rPr>
                <w:noProof/>
                <w:webHidden/>
              </w:rPr>
              <w:instrText xml:space="preserve"> PAGEREF _Toc52286546 \h </w:instrText>
            </w:r>
            <w:r>
              <w:rPr>
                <w:noProof/>
                <w:webHidden/>
              </w:rPr>
            </w:r>
            <w:r>
              <w:rPr>
                <w:noProof/>
                <w:webHidden/>
              </w:rPr>
              <w:fldChar w:fldCharType="separate"/>
            </w:r>
            <w:r>
              <w:rPr>
                <w:noProof/>
                <w:webHidden/>
              </w:rPr>
              <w:t>2</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47" w:history="1">
            <w:r w:rsidRPr="00023A1E">
              <w:rPr>
                <w:rStyle w:val="Hyperlink"/>
                <w:noProof/>
              </w:rPr>
              <w:t>Definitions &amp; Acronyms</w:t>
            </w:r>
            <w:r>
              <w:rPr>
                <w:noProof/>
                <w:webHidden/>
              </w:rPr>
              <w:tab/>
            </w:r>
            <w:r>
              <w:rPr>
                <w:noProof/>
                <w:webHidden/>
              </w:rPr>
              <w:fldChar w:fldCharType="begin"/>
            </w:r>
            <w:r>
              <w:rPr>
                <w:noProof/>
                <w:webHidden/>
              </w:rPr>
              <w:instrText xml:space="preserve"> PAGEREF _Toc52286547 \h </w:instrText>
            </w:r>
            <w:r>
              <w:rPr>
                <w:noProof/>
                <w:webHidden/>
              </w:rPr>
            </w:r>
            <w:r>
              <w:rPr>
                <w:noProof/>
                <w:webHidden/>
              </w:rPr>
              <w:fldChar w:fldCharType="separate"/>
            </w:r>
            <w:r>
              <w:rPr>
                <w:noProof/>
                <w:webHidden/>
              </w:rPr>
              <w:t>2</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48" w:history="1">
            <w:r w:rsidRPr="00023A1E">
              <w:rPr>
                <w:rStyle w:val="Hyperlink"/>
                <w:noProof/>
              </w:rPr>
              <w:t>Background</w:t>
            </w:r>
            <w:r>
              <w:rPr>
                <w:noProof/>
                <w:webHidden/>
              </w:rPr>
              <w:tab/>
            </w:r>
            <w:r>
              <w:rPr>
                <w:noProof/>
                <w:webHidden/>
              </w:rPr>
              <w:fldChar w:fldCharType="begin"/>
            </w:r>
            <w:r>
              <w:rPr>
                <w:noProof/>
                <w:webHidden/>
              </w:rPr>
              <w:instrText xml:space="preserve"> PAGEREF _Toc52286548 \h </w:instrText>
            </w:r>
            <w:r>
              <w:rPr>
                <w:noProof/>
                <w:webHidden/>
              </w:rPr>
            </w:r>
            <w:r>
              <w:rPr>
                <w:noProof/>
                <w:webHidden/>
              </w:rPr>
              <w:fldChar w:fldCharType="separate"/>
            </w:r>
            <w:r>
              <w:rPr>
                <w:noProof/>
                <w:webHidden/>
              </w:rPr>
              <w:t>3</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49" w:history="1">
            <w:r w:rsidRPr="00023A1E">
              <w:rPr>
                <w:rStyle w:val="Hyperlink"/>
                <w:noProof/>
              </w:rPr>
              <w:t>Principles for Restarting Research</w:t>
            </w:r>
            <w:r>
              <w:rPr>
                <w:noProof/>
                <w:webHidden/>
              </w:rPr>
              <w:tab/>
            </w:r>
            <w:r>
              <w:rPr>
                <w:noProof/>
                <w:webHidden/>
              </w:rPr>
              <w:fldChar w:fldCharType="begin"/>
            </w:r>
            <w:r>
              <w:rPr>
                <w:noProof/>
                <w:webHidden/>
              </w:rPr>
              <w:instrText xml:space="preserve"> PAGEREF _Toc52286549 \h </w:instrText>
            </w:r>
            <w:r>
              <w:rPr>
                <w:noProof/>
                <w:webHidden/>
              </w:rPr>
            </w:r>
            <w:r>
              <w:rPr>
                <w:noProof/>
                <w:webHidden/>
              </w:rPr>
              <w:fldChar w:fldCharType="separate"/>
            </w:r>
            <w:r>
              <w:rPr>
                <w:noProof/>
                <w:webHidden/>
              </w:rPr>
              <w:t>4</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50" w:history="1">
            <w:r w:rsidRPr="00023A1E">
              <w:rPr>
                <w:rStyle w:val="Hyperlink"/>
                <w:noProof/>
              </w:rPr>
              <w:t>The Proposed Restart Plan</w:t>
            </w:r>
            <w:r>
              <w:rPr>
                <w:noProof/>
                <w:webHidden/>
              </w:rPr>
              <w:tab/>
            </w:r>
            <w:r>
              <w:rPr>
                <w:noProof/>
                <w:webHidden/>
              </w:rPr>
              <w:fldChar w:fldCharType="begin"/>
            </w:r>
            <w:r>
              <w:rPr>
                <w:noProof/>
                <w:webHidden/>
              </w:rPr>
              <w:instrText xml:space="preserve"> PAGEREF _Toc52286550 \h </w:instrText>
            </w:r>
            <w:r>
              <w:rPr>
                <w:noProof/>
                <w:webHidden/>
              </w:rPr>
            </w:r>
            <w:r>
              <w:rPr>
                <w:noProof/>
                <w:webHidden/>
              </w:rPr>
              <w:fldChar w:fldCharType="separate"/>
            </w:r>
            <w:r>
              <w:rPr>
                <w:noProof/>
                <w:webHidden/>
              </w:rPr>
              <w:t>4</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1" w:history="1">
            <w:r w:rsidRPr="00023A1E">
              <w:rPr>
                <w:rStyle w:val="Hyperlink"/>
                <w:noProof/>
              </w:rPr>
              <w:t>Phase 1 - Start to ramp-up face to face On-AND-Off-Site research activities</w:t>
            </w:r>
            <w:r>
              <w:rPr>
                <w:noProof/>
                <w:webHidden/>
              </w:rPr>
              <w:tab/>
            </w:r>
            <w:r>
              <w:rPr>
                <w:noProof/>
                <w:webHidden/>
              </w:rPr>
              <w:fldChar w:fldCharType="begin"/>
            </w:r>
            <w:r>
              <w:rPr>
                <w:noProof/>
                <w:webHidden/>
              </w:rPr>
              <w:instrText xml:space="preserve"> PAGEREF _Toc52286551 \h </w:instrText>
            </w:r>
            <w:r>
              <w:rPr>
                <w:noProof/>
                <w:webHidden/>
              </w:rPr>
            </w:r>
            <w:r>
              <w:rPr>
                <w:noProof/>
                <w:webHidden/>
              </w:rPr>
              <w:fldChar w:fldCharType="separate"/>
            </w:r>
            <w:r>
              <w:rPr>
                <w:noProof/>
                <w:webHidden/>
              </w:rPr>
              <w:t>5</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2" w:history="1">
            <w:r w:rsidRPr="00023A1E">
              <w:rPr>
                <w:rStyle w:val="Hyperlink"/>
                <w:noProof/>
              </w:rPr>
              <w:t>Phase 2 – ramp-up face to face On-AND-Off-Site research activities;</w:t>
            </w:r>
            <w:r>
              <w:rPr>
                <w:noProof/>
                <w:webHidden/>
              </w:rPr>
              <w:tab/>
            </w:r>
            <w:r>
              <w:rPr>
                <w:noProof/>
                <w:webHidden/>
              </w:rPr>
              <w:fldChar w:fldCharType="begin"/>
            </w:r>
            <w:r>
              <w:rPr>
                <w:noProof/>
                <w:webHidden/>
              </w:rPr>
              <w:instrText xml:space="preserve"> PAGEREF _Toc52286552 \h </w:instrText>
            </w:r>
            <w:r>
              <w:rPr>
                <w:noProof/>
                <w:webHidden/>
              </w:rPr>
            </w:r>
            <w:r>
              <w:rPr>
                <w:noProof/>
                <w:webHidden/>
              </w:rPr>
              <w:fldChar w:fldCharType="separate"/>
            </w:r>
            <w:r>
              <w:rPr>
                <w:noProof/>
                <w:webHidden/>
              </w:rPr>
              <w:t>6</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53" w:history="1">
            <w:r w:rsidRPr="00023A1E">
              <w:rPr>
                <w:rStyle w:val="Hyperlink"/>
                <w:noProof/>
              </w:rPr>
              <w:t>Resuming In-Person Research</w:t>
            </w:r>
            <w:r>
              <w:rPr>
                <w:noProof/>
                <w:webHidden/>
              </w:rPr>
              <w:tab/>
            </w:r>
            <w:r>
              <w:rPr>
                <w:noProof/>
                <w:webHidden/>
              </w:rPr>
              <w:fldChar w:fldCharType="begin"/>
            </w:r>
            <w:r>
              <w:rPr>
                <w:noProof/>
                <w:webHidden/>
              </w:rPr>
              <w:instrText xml:space="preserve"> PAGEREF _Toc52286553 \h </w:instrText>
            </w:r>
            <w:r>
              <w:rPr>
                <w:noProof/>
                <w:webHidden/>
              </w:rPr>
            </w:r>
            <w:r>
              <w:rPr>
                <w:noProof/>
                <w:webHidden/>
              </w:rPr>
              <w:fldChar w:fldCharType="separate"/>
            </w:r>
            <w:r>
              <w:rPr>
                <w:noProof/>
                <w:webHidden/>
              </w:rPr>
              <w:t>6</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54" w:history="1">
            <w:r w:rsidRPr="00023A1E">
              <w:rPr>
                <w:rStyle w:val="Hyperlink"/>
                <w:noProof/>
              </w:rPr>
              <w:t>On-site at Bruyère: Requirements</w:t>
            </w:r>
            <w:r>
              <w:rPr>
                <w:noProof/>
                <w:webHidden/>
              </w:rPr>
              <w:tab/>
            </w:r>
            <w:r>
              <w:rPr>
                <w:noProof/>
                <w:webHidden/>
              </w:rPr>
              <w:fldChar w:fldCharType="begin"/>
            </w:r>
            <w:r>
              <w:rPr>
                <w:noProof/>
                <w:webHidden/>
              </w:rPr>
              <w:instrText xml:space="preserve"> PAGEREF _Toc52286554 \h </w:instrText>
            </w:r>
            <w:r>
              <w:rPr>
                <w:noProof/>
                <w:webHidden/>
              </w:rPr>
            </w:r>
            <w:r>
              <w:rPr>
                <w:noProof/>
                <w:webHidden/>
              </w:rPr>
              <w:fldChar w:fldCharType="separate"/>
            </w:r>
            <w:r>
              <w:rPr>
                <w:noProof/>
                <w:webHidden/>
              </w:rPr>
              <w:t>7</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5" w:history="1">
            <w:r w:rsidRPr="00023A1E">
              <w:rPr>
                <w:rStyle w:val="Hyperlink"/>
                <w:noProof/>
              </w:rPr>
              <w:t>Remote Work Set-Ups</w:t>
            </w:r>
            <w:r>
              <w:rPr>
                <w:noProof/>
                <w:webHidden/>
              </w:rPr>
              <w:tab/>
            </w:r>
            <w:r>
              <w:rPr>
                <w:noProof/>
                <w:webHidden/>
              </w:rPr>
              <w:fldChar w:fldCharType="begin"/>
            </w:r>
            <w:r>
              <w:rPr>
                <w:noProof/>
                <w:webHidden/>
              </w:rPr>
              <w:instrText xml:space="preserve"> PAGEREF _Toc52286555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6" w:history="1">
            <w:r w:rsidRPr="00023A1E">
              <w:rPr>
                <w:rStyle w:val="Hyperlink"/>
                <w:noProof/>
              </w:rPr>
              <w:t>Considerations for Working On-Site</w:t>
            </w:r>
            <w:r>
              <w:rPr>
                <w:noProof/>
                <w:webHidden/>
              </w:rPr>
              <w:tab/>
            </w:r>
            <w:r>
              <w:rPr>
                <w:noProof/>
                <w:webHidden/>
              </w:rPr>
              <w:fldChar w:fldCharType="begin"/>
            </w:r>
            <w:r>
              <w:rPr>
                <w:noProof/>
                <w:webHidden/>
              </w:rPr>
              <w:instrText xml:space="preserve"> PAGEREF _Toc52286556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7" w:history="1">
            <w:r w:rsidRPr="00023A1E">
              <w:rPr>
                <w:rStyle w:val="Hyperlink"/>
                <w:noProof/>
              </w:rPr>
              <w:t>Required Training for On-Site Work</w:t>
            </w:r>
            <w:r>
              <w:rPr>
                <w:noProof/>
                <w:webHidden/>
              </w:rPr>
              <w:tab/>
            </w:r>
            <w:r>
              <w:rPr>
                <w:noProof/>
                <w:webHidden/>
              </w:rPr>
              <w:fldChar w:fldCharType="begin"/>
            </w:r>
            <w:r>
              <w:rPr>
                <w:noProof/>
                <w:webHidden/>
              </w:rPr>
              <w:instrText xml:space="preserve"> PAGEREF _Toc52286557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8" w:history="1">
            <w:r w:rsidRPr="00023A1E">
              <w:rPr>
                <w:rStyle w:val="Hyperlink"/>
                <w:noProof/>
              </w:rPr>
              <w:t>Research Trainees, Students, and Learners</w:t>
            </w:r>
            <w:r>
              <w:rPr>
                <w:noProof/>
                <w:webHidden/>
              </w:rPr>
              <w:tab/>
            </w:r>
            <w:r>
              <w:rPr>
                <w:noProof/>
                <w:webHidden/>
              </w:rPr>
              <w:fldChar w:fldCharType="begin"/>
            </w:r>
            <w:r>
              <w:rPr>
                <w:noProof/>
                <w:webHidden/>
              </w:rPr>
              <w:instrText xml:space="preserve"> PAGEREF _Toc52286558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59" w:history="1">
            <w:r w:rsidRPr="00023A1E">
              <w:rPr>
                <w:rStyle w:val="Hyperlink"/>
                <w:noProof/>
              </w:rPr>
              <w:t>On-site Procedures</w:t>
            </w:r>
            <w:r>
              <w:rPr>
                <w:noProof/>
                <w:webHidden/>
              </w:rPr>
              <w:tab/>
            </w:r>
            <w:r>
              <w:rPr>
                <w:noProof/>
                <w:webHidden/>
              </w:rPr>
              <w:fldChar w:fldCharType="begin"/>
            </w:r>
            <w:r>
              <w:rPr>
                <w:noProof/>
                <w:webHidden/>
              </w:rPr>
              <w:instrText xml:space="preserve"> PAGEREF _Toc52286559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0" w:history="1">
            <w:r w:rsidRPr="00023A1E">
              <w:rPr>
                <w:rStyle w:val="Hyperlink"/>
                <w:noProof/>
              </w:rPr>
              <w:t>Scheduling</w:t>
            </w:r>
            <w:r>
              <w:rPr>
                <w:noProof/>
                <w:webHidden/>
              </w:rPr>
              <w:tab/>
            </w:r>
            <w:r>
              <w:rPr>
                <w:noProof/>
                <w:webHidden/>
              </w:rPr>
              <w:fldChar w:fldCharType="begin"/>
            </w:r>
            <w:r>
              <w:rPr>
                <w:noProof/>
                <w:webHidden/>
              </w:rPr>
              <w:instrText xml:space="preserve"> PAGEREF _Toc52286560 \h </w:instrText>
            </w:r>
            <w:r>
              <w:rPr>
                <w:noProof/>
                <w:webHidden/>
              </w:rPr>
            </w:r>
            <w:r>
              <w:rPr>
                <w:noProof/>
                <w:webHidden/>
              </w:rPr>
              <w:fldChar w:fldCharType="separate"/>
            </w:r>
            <w:r>
              <w:rPr>
                <w:noProof/>
                <w:webHidden/>
              </w:rPr>
              <w:t>8</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1" w:history="1">
            <w:r w:rsidRPr="00023A1E">
              <w:rPr>
                <w:rStyle w:val="Hyperlink"/>
                <w:noProof/>
              </w:rPr>
              <w:t>Screening Upon Entry</w:t>
            </w:r>
            <w:r>
              <w:rPr>
                <w:noProof/>
                <w:webHidden/>
              </w:rPr>
              <w:tab/>
            </w:r>
            <w:r>
              <w:rPr>
                <w:noProof/>
                <w:webHidden/>
              </w:rPr>
              <w:fldChar w:fldCharType="begin"/>
            </w:r>
            <w:r>
              <w:rPr>
                <w:noProof/>
                <w:webHidden/>
              </w:rPr>
              <w:instrText xml:space="preserve"> PAGEREF _Toc52286561 \h </w:instrText>
            </w:r>
            <w:r>
              <w:rPr>
                <w:noProof/>
                <w:webHidden/>
              </w:rPr>
            </w:r>
            <w:r>
              <w:rPr>
                <w:noProof/>
                <w:webHidden/>
              </w:rPr>
              <w:fldChar w:fldCharType="separate"/>
            </w:r>
            <w:r>
              <w:rPr>
                <w:noProof/>
                <w:webHidden/>
              </w:rPr>
              <w:t>9</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2" w:history="1">
            <w:r w:rsidRPr="00023A1E">
              <w:rPr>
                <w:rStyle w:val="Hyperlink"/>
                <w:noProof/>
              </w:rPr>
              <w:t>Personal Protective Equipment (PPE) Usage</w:t>
            </w:r>
            <w:r>
              <w:rPr>
                <w:noProof/>
                <w:webHidden/>
              </w:rPr>
              <w:tab/>
            </w:r>
            <w:r>
              <w:rPr>
                <w:noProof/>
                <w:webHidden/>
              </w:rPr>
              <w:fldChar w:fldCharType="begin"/>
            </w:r>
            <w:r>
              <w:rPr>
                <w:noProof/>
                <w:webHidden/>
              </w:rPr>
              <w:instrText xml:space="preserve"> PAGEREF _Toc52286562 \h </w:instrText>
            </w:r>
            <w:r>
              <w:rPr>
                <w:noProof/>
                <w:webHidden/>
              </w:rPr>
            </w:r>
            <w:r>
              <w:rPr>
                <w:noProof/>
                <w:webHidden/>
              </w:rPr>
              <w:fldChar w:fldCharType="separate"/>
            </w:r>
            <w:r>
              <w:rPr>
                <w:noProof/>
                <w:webHidden/>
              </w:rPr>
              <w:t>9</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3" w:history="1">
            <w:r w:rsidRPr="00023A1E">
              <w:rPr>
                <w:rStyle w:val="Hyperlink"/>
                <w:noProof/>
              </w:rPr>
              <w:t>Physical Distancing Measures</w:t>
            </w:r>
            <w:r>
              <w:rPr>
                <w:noProof/>
                <w:webHidden/>
              </w:rPr>
              <w:tab/>
            </w:r>
            <w:r>
              <w:rPr>
                <w:noProof/>
                <w:webHidden/>
              </w:rPr>
              <w:fldChar w:fldCharType="begin"/>
            </w:r>
            <w:r>
              <w:rPr>
                <w:noProof/>
                <w:webHidden/>
              </w:rPr>
              <w:instrText xml:space="preserve"> PAGEREF _Toc52286563 \h </w:instrText>
            </w:r>
            <w:r>
              <w:rPr>
                <w:noProof/>
                <w:webHidden/>
              </w:rPr>
            </w:r>
            <w:r>
              <w:rPr>
                <w:noProof/>
                <w:webHidden/>
              </w:rPr>
              <w:fldChar w:fldCharType="separate"/>
            </w:r>
            <w:r>
              <w:rPr>
                <w:noProof/>
                <w:webHidden/>
              </w:rPr>
              <w:t>10</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4" w:history="1">
            <w:r w:rsidRPr="00023A1E">
              <w:rPr>
                <w:rStyle w:val="Hyperlink"/>
                <w:noProof/>
              </w:rPr>
              <w:t>Housekeeping, Cleaning and Disinfection</w:t>
            </w:r>
            <w:r>
              <w:rPr>
                <w:noProof/>
                <w:webHidden/>
              </w:rPr>
              <w:tab/>
            </w:r>
            <w:r>
              <w:rPr>
                <w:noProof/>
                <w:webHidden/>
              </w:rPr>
              <w:fldChar w:fldCharType="begin"/>
            </w:r>
            <w:r>
              <w:rPr>
                <w:noProof/>
                <w:webHidden/>
              </w:rPr>
              <w:instrText xml:space="preserve"> PAGEREF _Toc52286564 \h </w:instrText>
            </w:r>
            <w:r>
              <w:rPr>
                <w:noProof/>
                <w:webHidden/>
              </w:rPr>
            </w:r>
            <w:r>
              <w:rPr>
                <w:noProof/>
                <w:webHidden/>
              </w:rPr>
              <w:fldChar w:fldCharType="separate"/>
            </w:r>
            <w:r>
              <w:rPr>
                <w:noProof/>
                <w:webHidden/>
              </w:rPr>
              <w:t>10</w:t>
            </w:r>
            <w:r>
              <w:rPr>
                <w:noProof/>
                <w:webHidden/>
              </w:rPr>
              <w:fldChar w:fldCharType="end"/>
            </w:r>
          </w:hyperlink>
        </w:p>
        <w:p w:rsidR="00A33120" w:rsidRDefault="00A33120">
          <w:pPr>
            <w:pStyle w:val="TOC3"/>
            <w:tabs>
              <w:tab w:val="right" w:leader="dot" w:pos="10070"/>
            </w:tabs>
            <w:rPr>
              <w:rFonts w:eastAsiaTheme="minorEastAsia"/>
              <w:noProof/>
              <w:lang w:val="en-CA" w:eastAsia="en-CA"/>
            </w:rPr>
          </w:pPr>
          <w:hyperlink w:anchor="_Toc52286565" w:history="1">
            <w:r w:rsidRPr="00023A1E">
              <w:rPr>
                <w:rStyle w:val="Hyperlink"/>
                <w:noProof/>
              </w:rPr>
              <w:t>General Healthy Strategies</w:t>
            </w:r>
            <w:r>
              <w:rPr>
                <w:noProof/>
                <w:webHidden/>
              </w:rPr>
              <w:tab/>
            </w:r>
            <w:r>
              <w:rPr>
                <w:noProof/>
                <w:webHidden/>
              </w:rPr>
              <w:fldChar w:fldCharType="begin"/>
            </w:r>
            <w:r>
              <w:rPr>
                <w:noProof/>
                <w:webHidden/>
              </w:rPr>
              <w:instrText xml:space="preserve"> PAGEREF _Toc52286565 \h </w:instrText>
            </w:r>
            <w:r>
              <w:rPr>
                <w:noProof/>
                <w:webHidden/>
              </w:rPr>
            </w:r>
            <w:r>
              <w:rPr>
                <w:noProof/>
                <w:webHidden/>
              </w:rPr>
              <w:fldChar w:fldCharType="separate"/>
            </w:r>
            <w:r>
              <w:rPr>
                <w:noProof/>
                <w:webHidden/>
              </w:rPr>
              <w:t>11</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66" w:history="1">
            <w:r w:rsidRPr="00023A1E">
              <w:rPr>
                <w:rStyle w:val="Hyperlink"/>
                <w:noProof/>
              </w:rPr>
              <w:t>Onboarding New Team Members</w:t>
            </w:r>
            <w:r>
              <w:rPr>
                <w:noProof/>
                <w:webHidden/>
              </w:rPr>
              <w:tab/>
            </w:r>
            <w:r>
              <w:rPr>
                <w:noProof/>
                <w:webHidden/>
              </w:rPr>
              <w:fldChar w:fldCharType="begin"/>
            </w:r>
            <w:r>
              <w:rPr>
                <w:noProof/>
                <w:webHidden/>
              </w:rPr>
              <w:instrText xml:space="preserve"> PAGEREF _Toc52286566 \h </w:instrText>
            </w:r>
            <w:r>
              <w:rPr>
                <w:noProof/>
                <w:webHidden/>
              </w:rPr>
            </w:r>
            <w:r>
              <w:rPr>
                <w:noProof/>
                <w:webHidden/>
              </w:rPr>
              <w:fldChar w:fldCharType="separate"/>
            </w:r>
            <w:r>
              <w:rPr>
                <w:noProof/>
                <w:webHidden/>
              </w:rPr>
              <w:t>11</w:t>
            </w:r>
            <w:r>
              <w:rPr>
                <w:noProof/>
                <w:webHidden/>
              </w:rPr>
              <w:fldChar w:fldCharType="end"/>
            </w:r>
          </w:hyperlink>
        </w:p>
        <w:p w:rsidR="00A33120" w:rsidRDefault="00A33120">
          <w:pPr>
            <w:pStyle w:val="TOC2"/>
            <w:tabs>
              <w:tab w:val="right" w:leader="dot" w:pos="10070"/>
            </w:tabs>
            <w:rPr>
              <w:rFonts w:eastAsiaTheme="minorEastAsia"/>
              <w:noProof/>
              <w:lang w:val="en-CA" w:eastAsia="en-CA"/>
            </w:rPr>
          </w:pPr>
          <w:hyperlink w:anchor="_Toc52286567" w:history="1">
            <w:r w:rsidRPr="00023A1E">
              <w:rPr>
                <w:rStyle w:val="Hyperlink"/>
                <w:noProof/>
              </w:rPr>
              <w:t>Training and Orientation</w:t>
            </w:r>
            <w:r>
              <w:rPr>
                <w:noProof/>
                <w:webHidden/>
              </w:rPr>
              <w:tab/>
            </w:r>
            <w:r>
              <w:rPr>
                <w:noProof/>
                <w:webHidden/>
              </w:rPr>
              <w:fldChar w:fldCharType="begin"/>
            </w:r>
            <w:r>
              <w:rPr>
                <w:noProof/>
                <w:webHidden/>
              </w:rPr>
              <w:instrText xml:space="preserve"> PAGEREF _Toc52286567 \h </w:instrText>
            </w:r>
            <w:r>
              <w:rPr>
                <w:noProof/>
                <w:webHidden/>
              </w:rPr>
            </w:r>
            <w:r>
              <w:rPr>
                <w:noProof/>
                <w:webHidden/>
              </w:rPr>
              <w:fldChar w:fldCharType="separate"/>
            </w:r>
            <w:r>
              <w:rPr>
                <w:noProof/>
                <w:webHidden/>
              </w:rPr>
              <w:t>11</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68" w:history="1">
            <w:r w:rsidRPr="00023A1E">
              <w:rPr>
                <w:rStyle w:val="Hyperlink"/>
                <w:noProof/>
              </w:rPr>
              <w:t>Appendix A: Considerations for Restarting Clinical Research: A Framework</w:t>
            </w:r>
            <w:r>
              <w:rPr>
                <w:noProof/>
                <w:webHidden/>
              </w:rPr>
              <w:tab/>
            </w:r>
            <w:r>
              <w:rPr>
                <w:noProof/>
                <w:webHidden/>
              </w:rPr>
              <w:fldChar w:fldCharType="begin"/>
            </w:r>
            <w:r>
              <w:rPr>
                <w:noProof/>
                <w:webHidden/>
              </w:rPr>
              <w:instrText xml:space="preserve"> PAGEREF _Toc52286568 \h </w:instrText>
            </w:r>
            <w:r>
              <w:rPr>
                <w:noProof/>
                <w:webHidden/>
              </w:rPr>
            </w:r>
            <w:r>
              <w:rPr>
                <w:noProof/>
                <w:webHidden/>
              </w:rPr>
              <w:fldChar w:fldCharType="separate"/>
            </w:r>
            <w:r>
              <w:rPr>
                <w:noProof/>
                <w:webHidden/>
              </w:rPr>
              <w:t>12</w:t>
            </w:r>
            <w:r>
              <w:rPr>
                <w:noProof/>
                <w:webHidden/>
              </w:rPr>
              <w:fldChar w:fldCharType="end"/>
            </w:r>
          </w:hyperlink>
        </w:p>
        <w:p w:rsidR="00A33120" w:rsidRDefault="00A33120">
          <w:pPr>
            <w:pStyle w:val="TOC1"/>
            <w:tabs>
              <w:tab w:val="right" w:leader="dot" w:pos="10070"/>
            </w:tabs>
            <w:rPr>
              <w:rFonts w:eastAsiaTheme="minorEastAsia"/>
              <w:noProof/>
              <w:lang w:val="en-CA" w:eastAsia="en-CA"/>
            </w:rPr>
          </w:pPr>
          <w:hyperlink w:anchor="_Toc52286569" w:history="1">
            <w:r w:rsidRPr="00023A1E">
              <w:rPr>
                <w:rStyle w:val="Hyperlink"/>
                <w:noProof/>
              </w:rPr>
              <w:t>Appendix B: Flow Chart for Resuming Research</w:t>
            </w:r>
            <w:r>
              <w:rPr>
                <w:noProof/>
                <w:webHidden/>
              </w:rPr>
              <w:tab/>
            </w:r>
            <w:r>
              <w:rPr>
                <w:noProof/>
                <w:webHidden/>
              </w:rPr>
              <w:fldChar w:fldCharType="begin"/>
            </w:r>
            <w:r>
              <w:rPr>
                <w:noProof/>
                <w:webHidden/>
              </w:rPr>
              <w:instrText xml:space="preserve"> PAGEREF _Toc52286569 \h </w:instrText>
            </w:r>
            <w:r>
              <w:rPr>
                <w:noProof/>
                <w:webHidden/>
              </w:rPr>
            </w:r>
            <w:r>
              <w:rPr>
                <w:noProof/>
                <w:webHidden/>
              </w:rPr>
              <w:fldChar w:fldCharType="separate"/>
            </w:r>
            <w:r>
              <w:rPr>
                <w:noProof/>
                <w:webHidden/>
              </w:rPr>
              <w:t>13</w:t>
            </w:r>
            <w:r>
              <w:rPr>
                <w:noProof/>
                <w:webHidden/>
              </w:rPr>
              <w:fldChar w:fldCharType="end"/>
            </w:r>
          </w:hyperlink>
        </w:p>
        <w:p w:rsidR="00C825F0" w:rsidRDefault="00C825F0">
          <w:r>
            <w:rPr>
              <w:b/>
              <w:bCs/>
              <w:noProof/>
            </w:rPr>
            <w:fldChar w:fldCharType="end"/>
          </w:r>
        </w:p>
        <w:bookmarkStart w:id="0" w:name="_GoBack" w:displacedByCustomXml="next"/>
        <w:bookmarkEnd w:id="0" w:displacedByCustomXml="next"/>
      </w:sdtContent>
    </w:sdt>
    <w:p w:rsidR="00C56AD9" w:rsidRDefault="00C56AD9" w:rsidP="00C56AD9">
      <w:pPr>
        <w:spacing w:after="0" w:line="240" w:lineRule="auto"/>
        <w:rPr>
          <w:rFonts w:cstheme="minorHAnsi"/>
          <w:bCs/>
        </w:rPr>
      </w:pPr>
    </w:p>
    <w:p w:rsidR="00C56AD9" w:rsidRDefault="00C56AD9">
      <w:pPr>
        <w:rPr>
          <w:rFonts w:cstheme="minorHAnsi"/>
          <w:b/>
        </w:rPr>
      </w:pPr>
    </w:p>
    <w:p w:rsidR="00C56AD9" w:rsidRPr="00C56AD9" w:rsidRDefault="00C56AD9" w:rsidP="00E742B5">
      <w:pPr>
        <w:pStyle w:val="Heading1"/>
      </w:pPr>
      <w:bookmarkStart w:id="1" w:name="_Toc52286545"/>
      <w:r w:rsidRPr="00C56AD9">
        <w:t>Resources</w:t>
      </w:r>
      <w:bookmarkEnd w:id="1"/>
    </w:p>
    <w:p w:rsidR="00C56AD9" w:rsidRPr="00E742B5" w:rsidRDefault="00C56AD9" w:rsidP="00E742B5">
      <w:pPr>
        <w:spacing w:after="0" w:line="240" w:lineRule="auto"/>
        <w:rPr>
          <w:rFonts w:cstheme="minorHAnsi"/>
          <w:bCs/>
        </w:rPr>
      </w:pPr>
      <w:r w:rsidRPr="00E742B5">
        <w:rPr>
          <w:rFonts w:cstheme="minorHAnsi"/>
          <w:bCs/>
        </w:rPr>
        <w:t>Details regarding Ottawa’s recommended safety measures, screening locations, and other resources can be found on the Ottawa Public Health website:</w:t>
      </w:r>
    </w:p>
    <w:p w:rsidR="00C56AD9" w:rsidRDefault="00A33120" w:rsidP="00E742B5">
      <w:pPr>
        <w:spacing w:after="0" w:line="240" w:lineRule="auto"/>
      </w:pPr>
      <w:hyperlink r:id="rId12" w:history="1">
        <w:r w:rsidR="00C56AD9">
          <w:rPr>
            <w:rStyle w:val="Hyperlink"/>
          </w:rPr>
          <w:t>https://www.ottawapublichealth.ca/en/index.aspx</w:t>
        </w:r>
      </w:hyperlink>
    </w:p>
    <w:p w:rsidR="00C56AD9" w:rsidRDefault="00C56AD9" w:rsidP="00E742B5">
      <w:pPr>
        <w:spacing w:after="0" w:line="240" w:lineRule="auto"/>
        <w:rPr>
          <w:rFonts w:cstheme="minorHAnsi"/>
          <w:b/>
          <w:bCs/>
        </w:rPr>
      </w:pPr>
    </w:p>
    <w:p w:rsidR="00C56AD9" w:rsidRDefault="00C56AD9" w:rsidP="00E742B5">
      <w:pPr>
        <w:spacing w:after="0" w:line="240" w:lineRule="auto"/>
      </w:pPr>
      <w:r w:rsidRPr="00E742B5">
        <w:rPr>
          <w:rFonts w:cstheme="minorHAnsi"/>
          <w:bCs/>
        </w:rPr>
        <w:t>Details regarding Bruyère’s response to COVID-19 and all relevant PPE and safety requirements can be found here</w:t>
      </w:r>
      <w:r>
        <w:rPr>
          <w:rFonts w:cstheme="minorHAnsi"/>
          <w:b/>
          <w:bCs/>
        </w:rPr>
        <w:t xml:space="preserve">: </w:t>
      </w:r>
      <w:hyperlink r:id="rId13" w:history="1">
        <w:r>
          <w:rPr>
            <w:rStyle w:val="Hyperlink"/>
          </w:rPr>
          <w:t>https://infonet.bruyere.org/en/newcoronavirus</w:t>
        </w:r>
      </w:hyperlink>
    </w:p>
    <w:p w:rsidR="00C56AD9" w:rsidRDefault="00C56AD9" w:rsidP="00E742B5">
      <w:pPr>
        <w:spacing w:after="0" w:line="240" w:lineRule="auto"/>
      </w:pPr>
    </w:p>
    <w:p w:rsidR="00C56AD9" w:rsidRPr="00E742B5" w:rsidRDefault="00C56AD9" w:rsidP="00E742B5">
      <w:pPr>
        <w:spacing w:after="0" w:line="240" w:lineRule="auto"/>
        <w:rPr>
          <w:rFonts w:cstheme="minorHAnsi"/>
          <w:b/>
          <w:bCs/>
          <w:i/>
        </w:rPr>
      </w:pPr>
      <w:r w:rsidRPr="00E742B5">
        <w:rPr>
          <w:i/>
        </w:rPr>
        <w:t>*If you do not have access to Bruyère’s InfoNet, please contact your Research Operations Manager to obtain it.</w:t>
      </w:r>
    </w:p>
    <w:p w:rsidR="0083542F" w:rsidRDefault="0083542F" w:rsidP="00E742B5">
      <w:pPr>
        <w:spacing w:after="0" w:line="240" w:lineRule="auto"/>
        <w:rPr>
          <w:rFonts w:cstheme="minorHAnsi"/>
          <w:b/>
          <w:bCs/>
        </w:rPr>
      </w:pPr>
    </w:p>
    <w:p w:rsidR="00C56AD9" w:rsidRPr="00E742B5" w:rsidRDefault="00C56AD9" w:rsidP="00E742B5">
      <w:pPr>
        <w:spacing w:after="0" w:line="240" w:lineRule="auto"/>
        <w:rPr>
          <w:rFonts w:cstheme="minorHAnsi"/>
          <w:bCs/>
        </w:rPr>
      </w:pPr>
      <w:r w:rsidRPr="00E742B5">
        <w:rPr>
          <w:rFonts w:cstheme="minorHAnsi"/>
          <w:bCs/>
        </w:rPr>
        <w:t>Bruyère RI will include updates on the status of conducting research and changes to safety precautions in our weekly Round-Up emails and monthly Newsletter. All members of Bruyère RI are strongly encouraged to review these resources as they are shared.</w:t>
      </w:r>
    </w:p>
    <w:p w:rsidR="00C56AD9" w:rsidRDefault="00C56AD9" w:rsidP="00E742B5">
      <w:pPr>
        <w:spacing w:after="0" w:line="240" w:lineRule="auto"/>
        <w:rPr>
          <w:rFonts w:cstheme="minorHAnsi"/>
          <w:b/>
          <w:bCs/>
        </w:rPr>
      </w:pPr>
    </w:p>
    <w:p w:rsidR="00C56AD9" w:rsidRDefault="00C56AD9" w:rsidP="00E742B5">
      <w:pPr>
        <w:spacing w:after="0" w:line="240" w:lineRule="auto"/>
        <w:rPr>
          <w:rFonts w:cstheme="minorHAnsi"/>
          <w:b/>
          <w:bCs/>
        </w:rPr>
      </w:pPr>
    </w:p>
    <w:p w:rsidR="00C56AD9" w:rsidRDefault="00C56AD9" w:rsidP="00E742B5">
      <w:pPr>
        <w:pStyle w:val="Heading1"/>
      </w:pPr>
      <w:bookmarkStart w:id="2" w:name="_Toc52286546"/>
      <w:r>
        <w:t>Questions &amp; Concerns: Who to contact</w:t>
      </w:r>
      <w:bookmarkEnd w:id="2"/>
    </w:p>
    <w:p w:rsidR="00C56AD9" w:rsidRDefault="00C56AD9" w:rsidP="00C56AD9">
      <w:pPr>
        <w:spacing w:after="0" w:line="240" w:lineRule="auto"/>
        <w:rPr>
          <w:rFonts w:cstheme="minorHAnsi"/>
        </w:rPr>
      </w:pPr>
      <w:r>
        <w:rPr>
          <w:rFonts w:cstheme="minorHAnsi"/>
        </w:rPr>
        <w:t>All members of the Bruyère RI – i</w:t>
      </w:r>
      <w:r w:rsidRPr="00C25A0A">
        <w:rPr>
          <w:rFonts w:cstheme="minorHAnsi"/>
        </w:rPr>
        <w:t>nvestigators, staff, trainees and students</w:t>
      </w:r>
      <w:r>
        <w:rPr>
          <w:rFonts w:cstheme="minorHAnsi"/>
        </w:rPr>
        <w:t xml:space="preserve"> – </w:t>
      </w:r>
      <w:r w:rsidRPr="00C25A0A">
        <w:rPr>
          <w:rFonts w:cstheme="minorHAnsi"/>
        </w:rPr>
        <w:t>are</w:t>
      </w:r>
      <w:r>
        <w:rPr>
          <w:rFonts w:cstheme="minorHAnsi"/>
        </w:rPr>
        <w:t xml:space="preserve"> </w:t>
      </w:r>
      <w:r w:rsidRPr="00C25A0A">
        <w:rPr>
          <w:rFonts w:cstheme="minorHAnsi"/>
        </w:rPr>
        <w:t>invited to ask questions or raise concerns</w:t>
      </w:r>
      <w:r>
        <w:rPr>
          <w:rFonts w:cstheme="minorHAnsi"/>
        </w:rPr>
        <w:t>.</w:t>
      </w:r>
      <w:r w:rsidRPr="00C56AD9">
        <w:rPr>
          <w:rFonts w:cstheme="minorHAnsi"/>
        </w:rPr>
        <w:t xml:space="preserve"> </w:t>
      </w:r>
      <w:r w:rsidRPr="00C25A0A">
        <w:rPr>
          <w:rFonts w:cstheme="minorHAnsi"/>
        </w:rPr>
        <w:t>Open dialogue and collaboration is encouraged and will be vital to ensuring we provide a safe and healthy working environment while advancing research.</w:t>
      </w:r>
      <w:r w:rsidRPr="005976FB">
        <w:rPr>
          <w:rFonts w:cstheme="minorHAnsi"/>
        </w:rPr>
        <w:t xml:space="preserve"> </w:t>
      </w:r>
      <w:r>
        <w:rPr>
          <w:rFonts w:cstheme="minorHAnsi"/>
        </w:rPr>
        <w:t>Please address your questions to the following person:</w:t>
      </w:r>
    </w:p>
    <w:p w:rsidR="00E40D71" w:rsidRDefault="00E40D71" w:rsidP="00C56AD9">
      <w:pPr>
        <w:spacing w:after="0" w:line="240" w:lineRule="auto"/>
        <w:rPr>
          <w:rFonts w:cstheme="minorHAnsi"/>
        </w:rPr>
      </w:pPr>
    </w:p>
    <w:tbl>
      <w:tblPr>
        <w:tblStyle w:val="TableGrid"/>
        <w:tblW w:w="0" w:type="auto"/>
        <w:tblLook w:val="04A0" w:firstRow="1" w:lastRow="0" w:firstColumn="1" w:lastColumn="0" w:noHBand="0" w:noVBand="1"/>
      </w:tblPr>
      <w:tblGrid>
        <w:gridCol w:w="5148"/>
        <w:gridCol w:w="5148"/>
      </w:tblGrid>
      <w:tr w:rsidR="00C56AD9" w:rsidTr="00C56AD9">
        <w:tc>
          <w:tcPr>
            <w:tcW w:w="5148" w:type="dxa"/>
          </w:tcPr>
          <w:p w:rsidR="00C56AD9" w:rsidRDefault="00C56AD9" w:rsidP="00E742B5">
            <w:pPr>
              <w:jc w:val="center"/>
              <w:rPr>
                <w:rFonts w:cstheme="minorHAnsi"/>
              </w:rPr>
            </w:pPr>
            <w:r>
              <w:rPr>
                <w:rFonts w:cstheme="minorHAnsi"/>
              </w:rPr>
              <w:t>Questions about</w:t>
            </w:r>
          </w:p>
        </w:tc>
        <w:tc>
          <w:tcPr>
            <w:tcW w:w="5148" w:type="dxa"/>
          </w:tcPr>
          <w:p w:rsidR="00C56AD9" w:rsidRDefault="00C56AD9" w:rsidP="00E742B5">
            <w:pPr>
              <w:jc w:val="center"/>
              <w:rPr>
                <w:rFonts w:cstheme="minorHAnsi"/>
              </w:rPr>
            </w:pPr>
            <w:r>
              <w:rPr>
                <w:rFonts w:cstheme="minorHAnsi"/>
              </w:rPr>
              <w:t>Who to contact</w:t>
            </w:r>
          </w:p>
        </w:tc>
      </w:tr>
      <w:tr w:rsidR="00C56AD9" w:rsidTr="00C56AD9">
        <w:tc>
          <w:tcPr>
            <w:tcW w:w="5148" w:type="dxa"/>
          </w:tcPr>
          <w:p w:rsidR="00C56AD9" w:rsidRDefault="00C56AD9" w:rsidP="00C56AD9">
            <w:pPr>
              <w:rPr>
                <w:rFonts w:cstheme="minorHAnsi"/>
              </w:rPr>
            </w:pPr>
            <w:r>
              <w:rPr>
                <w:rFonts w:cstheme="minorHAnsi"/>
              </w:rPr>
              <w:t>Working onsite</w:t>
            </w:r>
          </w:p>
        </w:tc>
        <w:tc>
          <w:tcPr>
            <w:tcW w:w="5148" w:type="dxa"/>
          </w:tcPr>
          <w:p w:rsidR="002D19EB" w:rsidRDefault="00C56AD9" w:rsidP="00C56AD9">
            <w:pPr>
              <w:rPr>
                <w:rFonts w:cstheme="minorHAnsi"/>
              </w:rPr>
            </w:pPr>
            <w:r>
              <w:rPr>
                <w:rFonts w:cstheme="minorHAnsi"/>
              </w:rPr>
              <w:t xml:space="preserve">Kaitlyn McGuire </w:t>
            </w:r>
            <w:r w:rsidR="002D19EB">
              <w:rPr>
                <w:rFonts w:cstheme="minorHAnsi"/>
              </w:rPr>
              <w:t>(</w:t>
            </w:r>
            <w:hyperlink r:id="rId14" w:history="1">
              <w:r w:rsidR="002D19EB" w:rsidRPr="00601800">
                <w:rPr>
                  <w:rStyle w:val="Hyperlink"/>
                  <w:rFonts w:cstheme="minorHAnsi"/>
                </w:rPr>
                <w:t>KaMcGuire@bruyere.org</w:t>
              </w:r>
            </w:hyperlink>
            <w:r w:rsidR="002D19EB">
              <w:rPr>
                <w:rFonts w:cstheme="minorHAnsi"/>
              </w:rPr>
              <w:t xml:space="preserve">) </w:t>
            </w:r>
          </w:p>
          <w:p w:rsidR="002D19EB" w:rsidRDefault="002D19EB" w:rsidP="00C56AD9">
            <w:pPr>
              <w:rPr>
                <w:rFonts w:cstheme="minorHAnsi"/>
              </w:rPr>
            </w:pPr>
            <w:r>
              <w:rPr>
                <w:rFonts w:cstheme="minorHAnsi"/>
              </w:rPr>
              <w:t xml:space="preserve">AND </w:t>
            </w:r>
          </w:p>
          <w:p w:rsidR="002D19EB" w:rsidRDefault="002D19EB" w:rsidP="002D19EB">
            <w:pPr>
              <w:rPr>
                <w:rFonts w:cstheme="minorHAnsi"/>
              </w:rPr>
            </w:pPr>
            <w:r>
              <w:rPr>
                <w:rFonts w:cstheme="minorHAnsi"/>
              </w:rPr>
              <w:t>Your Research Operations Manager</w:t>
            </w:r>
          </w:p>
          <w:p w:rsidR="002D19EB" w:rsidRDefault="002D19EB" w:rsidP="00C56AD9">
            <w:pPr>
              <w:rPr>
                <w:rFonts w:cstheme="minorHAnsi"/>
              </w:rPr>
            </w:pPr>
            <w:r>
              <w:rPr>
                <w:rFonts w:cstheme="minorHAnsi"/>
              </w:rPr>
              <w:t>Alex Cornett (</w:t>
            </w:r>
            <w:hyperlink r:id="rId15" w:history="1">
              <w:r w:rsidRPr="00601800">
                <w:rPr>
                  <w:rStyle w:val="Hyperlink"/>
                  <w:rFonts w:cstheme="minorHAnsi"/>
                </w:rPr>
                <w:t>ACornett@bruyere.org</w:t>
              </w:r>
            </w:hyperlink>
            <w:r>
              <w:rPr>
                <w:rFonts w:cstheme="minorHAnsi"/>
              </w:rPr>
              <w:t xml:space="preserve">) </w:t>
            </w:r>
          </w:p>
          <w:p w:rsidR="002D19EB" w:rsidRDefault="002D19EB" w:rsidP="00C56AD9">
            <w:pPr>
              <w:rPr>
                <w:rFonts w:cstheme="minorHAnsi"/>
              </w:rPr>
            </w:pPr>
            <w:r>
              <w:rPr>
                <w:rFonts w:cstheme="minorHAnsi"/>
              </w:rPr>
              <w:t>Helen Niezgoda (</w:t>
            </w:r>
            <w:hyperlink r:id="rId16" w:history="1">
              <w:r w:rsidRPr="00601800">
                <w:rPr>
                  <w:rStyle w:val="Hyperlink"/>
                  <w:rFonts w:cstheme="minorHAnsi"/>
                </w:rPr>
                <w:t>HNiezgoda@bruyere.org</w:t>
              </w:r>
            </w:hyperlink>
            <w:r>
              <w:rPr>
                <w:rFonts w:cstheme="minorHAnsi"/>
              </w:rPr>
              <w:t xml:space="preserve">) </w:t>
            </w:r>
          </w:p>
          <w:p w:rsidR="002D19EB" w:rsidRDefault="002D19EB" w:rsidP="00C56AD9">
            <w:pPr>
              <w:rPr>
                <w:rFonts w:cstheme="minorHAnsi"/>
              </w:rPr>
            </w:pPr>
            <w:r>
              <w:rPr>
                <w:rFonts w:cstheme="minorHAnsi"/>
              </w:rPr>
              <w:t>Kerry Moloney (</w:t>
            </w:r>
            <w:hyperlink r:id="rId17" w:history="1">
              <w:r w:rsidRPr="00601800">
                <w:rPr>
                  <w:rStyle w:val="Hyperlink"/>
                  <w:rFonts w:cstheme="minorHAnsi"/>
                </w:rPr>
                <w:t>KMoloney@bruyere.org</w:t>
              </w:r>
            </w:hyperlink>
            <w:r>
              <w:rPr>
                <w:rFonts w:cstheme="minorHAnsi"/>
              </w:rPr>
              <w:t xml:space="preserve">) </w:t>
            </w:r>
          </w:p>
          <w:p w:rsidR="002D19EB" w:rsidRDefault="002D19EB" w:rsidP="002D19EB">
            <w:pPr>
              <w:rPr>
                <w:rFonts w:cstheme="minorHAnsi"/>
              </w:rPr>
            </w:pPr>
            <w:r>
              <w:rPr>
                <w:rFonts w:cstheme="minorHAnsi"/>
              </w:rPr>
              <w:t>Mary Ellen Sellers (</w:t>
            </w:r>
            <w:hyperlink r:id="rId18" w:history="1">
              <w:r w:rsidRPr="00601800">
                <w:rPr>
                  <w:rStyle w:val="Hyperlink"/>
                  <w:rFonts w:cstheme="minorHAnsi"/>
                </w:rPr>
                <w:t>MSellers@bruyere.org</w:t>
              </w:r>
            </w:hyperlink>
            <w:r>
              <w:rPr>
                <w:rFonts w:cstheme="minorHAnsi"/>
              </w:rPr>
              <w:t xml:space="preserve">) </w:t>
            </w:r>
          </w:p>
        </w:tc>
      </w:tr>
      <w:tr w:rsidR="00C56AD9" w:rsidTr="00C56AD9">
        <w:tc>
          <w:tcPr>
            <w:tcW w:w="5148" w:type="dxa"/>
          </w:tcPr>
          <w:p w:rsidR="00C56AD9" w:rsidRDefault="00C56AD9" w:rsidP="00C56AD9">
            <w:pPr>
              <w:rPr>
                <w:rFonts w:cstheme="minorHAnsi"/>
              </w:rPr>
            </w:pPr>
            <w:r>
              <w:rPr>
                <w:rFonts w:cstheme="minorHAnsi"/>
              </w:rPr>
              <w:t>Conducting in-person research</w:t>
            </w:r>
          </w:p>
          <w:p w:rsidR="00C56AD9" w:rsidRDefault="00C56AD9" w:rsidP="00E742B5">
            <w:pPr>
              <w:pStyle w:val="ListParagraph"/>
              <w:numPr>
                <w:ilvl w:val="0"/>
                <w:numId w:val="24"/>
              </w:numPr>
              <w:rPr>
                <w:rFonts w:cstheme="minorHAnsi"/>
              </w:rPr>
            </w:pPr>
            <w:r>
              <w:rPr>
                <w:rFonts w:cstheme="minorHAnsi"/>
              </w:rPr>
              <w:t>Restarting or beginning a new project that involves face-to-face interactions with participants</w:t>
            </w:r>
          </w:p>
          <w:p w:rsidR="00C56AD9" w:rsidRPr="00C56AD9" w:rsidRDefault="00C56AD9" w:rsidP="00E742B5">
            <w:pPr>
              <w:pStyle w:val="ListParagraph"/>
              <w:numPr>
                <w:ilvl w:val="0"/>
                <w:numId w:val="24"/>
              </w:numPr>
              <w:rPr>
                <w:rFonts w:cstheme="minorHAnsi"/>
              </w:rPr>
            </w:pPr>
            <w:r>
              <w:rPr>
                <w:rFonts w:cstheme="minorHAnsi"/>
              </w:rPr>
              <w:t>Meeting with research teams in person</w:t>
            </w:r>
          </w:p>
        </w:tc>
        <w:tc>
          <w:tcPr>
            <w:tcW w:w="5148" w:type="dxa"/>
          </w:tcPr>
          <w:p w:rsidR="00C56AD9" w:rsidRDefault="00C56AD9" w:rsidP="00C56AD9">
            <w:pPr>
              <w:rPr>
                <w:rFonts w:cstheme="minorHAnsi"/>
              </w:rPr>
            </w:pPr>
            <w:r>
              <w:rPr>
                <w:rFonts w:cstheme="minorHAnsi"/>
              </w:rPr>
              <w:t xml:space="preserve">Your </w:t>
            </w:r>
            <w:r w:rsidR="00E40D71">
              <w:rPr>
                <w:rFonts w:cstheme="minorHAnsi"/>
              </w:rPr>
              <w:t>Research Operations M</w:t>
            </w:r>
            <w:r>
              <w:rPr>
                <w:rFonts w:cstheme="minorHAnsi"/>
              </w:rPr>
              <w:t>anager</w:t>
            </w:r>
          </w:p>
          <w:p w:rsidR="002D19EB" w:rsidRDefault="002D19EB" w:rsidP="002D19EB">
            <w:pPr>
              <w:rPr>
                <w:rFonts w:cstheme="minorHAnsi"/>
              </w:rPr>
            </w:pPr>
            <w:r>
              <w:rPr>
                <w:rFonts w:cstheme="minorHAnsi"/>
              </w:rPr>
              <w:t>Alex Cornett (</w:t>
            </w:r>
            <w:hyperlink r:id="rId19" w:history="1">
              <w:r w:rsidRPr="00601800">
                <w:rPr>
                  <w:rStyle w:val="Hyperlink"/>
                  <w:rFonts w:cstheme="minorHAnsi"/>
                </w:rPr>
                <w:t>ACornett@bruyere.org</w:t>
              </w:r>
            </w:hyperlink>
            <w:r>
              <w:rPr>
                <w:rFonts w:cstheme="minorHAnsi"/>
              </w:rPr>
              <w:t xml:space="preserve">) </w:t>
            </w:r>
          </w:p>
          <w:p w:rsidR="002D19EB" w:rsidRDefault="002D19EB" w:rsidP="002D19EB">
            <w:pPr>
              <w:rPr>
                <w:rFonts w:cstheme="minorHAnsi"/>
              </w:rPr>
            </w:pPr>
            <w:r>
              <w:rPr>
                <w:rFonts w:cstheme="minorHAnsi"/>
              </w:rPr>
              <w:t>Helen Niezgoda (</w:t>
            </w:r>
            <w:hyperlink r:id="rId20" w:history="1">
              <w:r w:rsidRPr="00601800">
                <w:rPr>
                  <w:rStyle w:val="Hyperlink"/>
                  <w:rFonts w:cstheme="minorHAnsi"/>
                </w:rPr>
                <w:t>HNiezgoda@bruyere.org</w:t>
              </w:r>
            </w:hyperlink>
            <w:r>
              <w:rPr>
                <w:rFonts w:cstheme="minorHAnsi"/>
              </w:rPr>
              <w:t xml:space="preserve">) </w:t>
            </w:r>
          </w:p>
          <w:p w:rsidR="002D19EB" w:rsidRDefault="002D19EB" w:rsidP="002D19EB">
            <w:pPr>
              <w:rPr>
                <w:rFonts w:cstheme="minorHAnsi"/>
              </w:rPr>
            </w:pPr>
            <w:r>
              <w:rPr>
                <w:rFonts w:cstheme="minorHAnsi"/>
              </w:rPr>
              <w:t>Kerry Moloney (</w:t>
            </w:r>
            <w:hyperlink r:id="rId21" w:history="1">
              <w:r w:rsidRPr="00601800">
                <w:rPr>
                  <w:rStyle w:val="Hyperlink"/>
                  <w:rFonts w:cstheme="minorHAnsi"/>
                </w:rPr>
                <w:t>KMoloney@bruyere.org</w:t>
              </w:r>
            </w:hyperlink>
            <w:r>
              <w:rPr>
                <w:rFonts w:cstheme="minorHAnsi"/>
              </w:rPr>
              <w:t xml:space="preserve">) </w:t>
            </w:r>
          </w:p>
          <w:p w:rsidR="002D19EB" w:rsidRDefault="002D19EB" w:rsidP="002D19EB">
            <w:pPr>
              <w:rPr>
                <w:rFonts w:cstheme="minorHAnsi"/>
              </w:rPr>
            </w:pPr>
            <w:r>
              <w:rPr>
                <w:rFonts w:cstheme="minorHAnsi"/>
              </w:rPr>
              <w:t>Mary Ellen Sellers (</w:t>
            </w:r>
            <w:hyperlink r:id="rId22" w:history="1">
              <w:r w:rsidRPr="00601800">
                <w:rPr>
                  <w:rStyle w:val="Hyperlink"/>
                  <w:rFonts w:cstheme="minorHAnsi"/>
                </w:rPr>
                <w:t>MSellers@bruyere.org</w:t>
              </w:r>
            </w:hyperlink>
            <w:r>
              <w:rPr>
                <w:rFonts w:cstheme="minorHAnsi"/>
              </w:rPr>
              <w:t>)</w:t>
            </w:r>
          </w:p>
        </w:tc>
      </w:tr>
      <w:tr w:rsidR="00C56AD9" w:rsidTr="00C56AD9">
        <w:tc>
          <w:tcPr>
            <w:tcW w:w="5148" w:type="dxa"/>
          </w:tcPr>
          <w:p w:rsidR="00C56AD9" w:rsidRDefault="00C56AD9" w:rsidP="00C56AD9">
            <w:pPr>
              <w:rPr>
                <w:rFonts w:cstheme="minorHAnsi"/>
              </w:rPr>
            </w:pPr>
            <w:r>
              <w:rPr>
                <w:rFonts w:cstheme="minorHAnsi"/>
              </w:rPr>
              <w:t>General Inquiries related to handling of COVID-19</w:t>
            </w:r>
          </w:p>
        </w:tc>
        <w:tc>
          <w:tcPr>
            <w:tcW w:w="5148" w:type="dxa"/>
          </w:tcPr>
          <w:p w:rsidR="00C56AD9" w:rsidRDefault="00C56AD9" w:rsidP="002D19EB">
            <w:pPr>
              <w:rPr>
                <w:rFonts w:cstheme="minorHAnsi"/>
              </w:rPr>
            </w:pPr>
            <w:r>
              <w:rPr>
                <w:rFonts w:cstheme="minorHAnsi"/>
              </w:rPr>
              <w:t>Trish DeFazio</w:t>
            </w:r>
            <w:r w:rsidR="002D19EB">
              <w:rPr>
                <w:rFonts w:cstheme="minorHAnsi"/>
              </w:rPr>
              <w:t xml:space="preserve"> (</w:t>
            </w:r>
            <w:hyperlink r:id="rId23" w:history="1">
              <w:r w:rsidR="002D19EB" w:rsidRPr="00601800">
                <w:rPr>
                  <w:rStyle w:val="Hyperlink"/>
                  <w:rFonts w:cstheme="minorHAnsi"/>
                </w:rPr>
                <w:t>TDeFazio@bruyere.org</w:t>
              </w:r>
            </w:hyperlink>
            <w:r w:rsidR="002D19EB">
              <w:rPr>
                <w:rFonts w:cstheme="minorHAnsi"/>
              </w:rPr>
              <w:t xml:space="preserve"> )</w:t>
            </w:r>
          </w:p>
        </w:tc>
      </w:tr>
      <w:tr w:rsidR="00C56AD9" w:rsidTr="00C56AD9">
        <w:tc>
          <w:tcPr>
            <w:tcW w:w="5148" w:type="dxa"/>
          </w:tcPr>
          <w:p w:rsidR="00C56AD9" w:rsidRDefault="00C56AD9" w:rsidP="00C56AD9">
            <w:pPr>
              <w:rPr>
                <w:rFonts w:cstheme="minorHAnsi"/>
              </w:rPr>
            </w:pPr>
            <w:r>
              <w:rPr>
                <w:rFonts w:cstheme="minorHAnsi"/>
              </w:rPr>
              <w:t>Building access-related question</w:t>
            </w:r>
          </w:p>
        </w:tc>
        <w:tc>
          <w:tcPr>
            <w:tcW w:w="5148" w:type="dxa"/>
          </w:tcPr>
          <w:p w:rsidR="00C56AD9" w:rsidRPr="002D19EB" w:rsidRDefault="00C56AD9" w:rsidP="002D19EB">
            <w:pPr>
              <w:rPr>
                <w:rFonts w:cstheme="minorHAnsi"/>
              </w:rPr>
            </w:pPr>
            <w:r>
              <w:rPr>
                <w:rFonts w:cstheme="minorHAnsi"/>
              </w:rPr>
              <w:t>Kaitlyn McGuire</w:t>
            </w:r>
            <w:r w:rsidR="002D19EB">
              <w:rPr>
                <w:rFonts w:cstheme="minorHAnsi"/>
              </w:rPr>
              <w:t xml:space="preserve"> (</w:t>
            </w:r>
            <w:hyperlink r:id="rId24" w:history="1">
              <w:r w:rsidR="00F558BC" w:rsidRPr="002D19EB">
                <w:rPr>
                  <w:rStyle w:val="Hyperlink"/>
                  <w:rFonts w:cstheme="minorHAnsi"/>
                </w:rPr>
                <w:t>KaMcGuire@bruyere.org</w:t>
              </w:r>
            </w:hyperlink>
            <w:r w:rsidR="00F558BC" w:rsidRPr="002D19EB">
              <w:rPr>
                <w:rFonts w:cstheme="minorHAnsi"/>
              </w:rPr>
              <w:t xml:space="preserve"> </w:t>
            </w:r>
            <w:r w:rsidR="002D19EB">
              <w:rPr>
                <w:rFonts w:cstheme="minorHAnsi"/>
              </w:rPr>
              <w:t>)</w:t>
            </w:r>
          </w:p>
        </w:tc>
      </w:tr>
      <w:tr w:rsidR="00C56AD9" w:rsidTr="00C56AD9">
        <w:tc>
          <w:tcPr>
            <w:tcW w:w="5148" w:type="dxa"/>
          </w:tcPr>
          <w:p w:rsidR="00C56AD9" w:rsidRDefault="00C56AD9" w:rsidP="00C56AD9">
            <w:pPr>
              <w:rPr>
                <w:rFonts w:cstheme="minorHAnsi"/>
              </w:rPr>
            </w:pPr>
            <w:r>
              <w:rPr>
                <w:rFonts w:cstheme="minorHAnsi"/>
              </w:rPr>
              <w:t>General feedback on the handling of COVID-19</w:t>
            </w:r>
          </w:p>
        </w:tc>
        <w:tc>
          <w:tcPr>
            <w:tcW w:w="5148" w:type="dxa"/>
          </w:tcPr>
          <w:p w:rsidR="002D19EB" w:rsidRDefault="00C56AD9" w:rsidP="002D19EB">
            <w:pPr>
              <w:rPr>
                <w:rFonts w:cstheme="minorHAnsi"/>
              </w:rPr>
            </w:pPr>
            <w:r>
              <w:rPr>
                <w:rFonts w:cstheme="minorHAnsi"/>
              </w:rPr>
              <w:t>Trish DeFazio</w:t>
            </w:r>
            <w:r w:rsidR="002D19EB">
              <w:rPr>
                <w:rFonts w:cstheme="minorHAnsi"/>
              </w:rPr>
              <w:t xml:space="preserve"> (</w:t>
            </w:r>
            <w:hyperlink r:id="rId25" w:history="1">
              <w:r w:rsidR="002D19EB" w:rsidRPr="00601800">
                <w:rPr>
                  <w:rStyle w:val="Hyperlink"/>
                  <w:rFonts w:cstheme="minorHAnsi"/>
                </w:rPr>
                <w:t>TDeFazio@bruyere.org</w:t>
              </w:r>
            </w:hyperlink>
            <w:r w:rsidR="002D19EB">
              <w:rPr>
                <w:rFonts w:cstheme="minorHAnsi"/>
              </w:rPr>
              <w:t xml:space="preserve"> )</w:t>
            </w:r>
          </w:p>
        </w:tc>
      </w:tr>
    </w:tbl>
    <w:p w:rsidR="00C56AD9" w:rsidRDefault="00C56AD9" w:rsidP="00E742B5">
      <w:pPr>
        <w:spacing w:after="0" w:line="240" w:lineRule="auto"/>
        <w:rPr>
          <w:rFonts w:cstheme="minorHAnsi"/>
          <w:b/>
          <w:bCs/>
        </w:rPr>
      </w:pPr>
    </w:p>
    <w:p w:rsidR="00C56AD9" w:rsidRDefault="00C56AD9" w:rsidP="00E742B5">
      <w:pPr>
        <w:spacing w:after="0" w:line="240" w:lineRule="auto"/>
        <w:rPr>
          <w:rFonts w:cstheme="minorHAnsi"/>
          <w:b/>
          <w:bCs/>
        </w:rPr>
      </w:pPr>
    </w:p>
    <w:p w:rsidR="00C56AD9" w:rsidRPr="009A6C71" w:rsidRDefault="0083542F" w:rsidP="00E742B5">
      <w:pPr>
        <w:pStyle w:val="Heading1"/>
        <w:rPr>
          <w:lang w:val="en-CA"/>
        </w:rPr>
      </w:pPr>
      <w:bookmarkStart w:id="3" w:name="_Toc52286547"/>
      <w:r>
        <w:t>Definitions</w:t>
      </w:r>
      <w:r w:rsidR="00195BE6">
        <w:t xml:space="preserve"> &amp; Acronyms</w:t>
      </w:r>
      <w:bookmarkEnd w:id="3"/>
    </w:p>
    <w:p w:rsidR="0083542F" w:rsidRDefault="0083542F" w:rsidP="00E742B5">
      <w:pPr>
        <w:spacing w:after="0" w:line="240" w:lineRule="auto"/>
        <w:rPr>
          <w:rFonts w:cstheme="minorHAnsi"/>
          <w:bCs/>
        </w:rPr>
      </w:pPr>
      <w:r w:rsidRPr="009A6C71">
        <w:rPr>
          <w:rFonts w:cstheme="minorHAnsi"/>
          <w:bCs/>
          <w:i/>
          <w:lang w:val="en-CA"/>
        </w:rPr>
        <w:t>Bruyère</w:t>
      </w:r>
      <w:r w:rsidRPr="00C11888">
        <w:rPr>
          <w:rFonts w:cstheme="minorHAnsi"/>
          <w:bCs/>
          <w:i/>
        </w:rPr>
        <w:t xml:space="preserve"> campuses</w:t>
      </w:r>
      <w:r w:rsidRPr="00E742B5">
        <w:rPr>
          <w:rFonts w:cstheme="minorHAnsi"/>
          <w:bCs/>
        </w:rPr>
        <w:t xml:space="preserve">: </w:t>
      </w:r>
      <w:r w:rsidR="00BE6EA6">
        <w:rPr>
          <w:rFonts w:cstheme="minorHAnsi"/>
          <w:bCs/>
        </w:rPr>
        <w:t>all Bruyère operated locations</w:t>
      </w:r>
    </w:p>
    <w:p w:rsidR="002A21B0" w:rsidRDefault="002A21B0" w:rsidP="00E742B5">
      <w:pPr>
        <w:spacing w:after="0" w:line="240" w:lineRule="auto"/>
        <w:rPr>
          <w:rFonts w:cstheme="minorHAnsi"/>
          <w:bCs/>
        </w:rPr>
      </w:pPr>
      <w:r w:rsidRPr="00C11888">
        <w:rPr>
          <w:rFonts w:cstheme="minorHAnsi"/>
          <w:bCs/>
          <w:i/>
        </w:rPr>
        <w:t>EBH</w:t>
      </w:r>
      <w:r>
        <w:rPr>
          <w:rFonts w:cstheme="minorHAnsi"/>
          <w:bCs/>
        </w:rPr>
        <w:t xml:space="preserve">: </w:t>
      </w:r>
      <w:r w:rsidR="00BE6EA6">
        <w:rPr>
          <w:rFonts w:cstheme="minorHAnsi"/>
          <w:bCs/>
        </w:rPr>
        <w:t>Elisabeth Bruyère Hospital</w:t>
      </w:r>
    </w:p>
    <w:p w:rsidR="002A21B0" w:rsidRDefault="002A21B0" w:rsidP="00E742B5">
      <w:pPr>
        <w:spacing w:after="0" w:line="240" w:lineRule="auto"/>
        <w:rPr>
          <w:rFonts w:cstheme="minorHAnsi"/>
          <w:bCs/>
        </w:rPr>
      </w:pPr>
      <w:r w:rsidRPr="00C11888">
        <w:rPr>
          <w:rFonts w:cstheme="minorHAnsi"/>
          <w:bCs/>
          <w:i/>
        </w:rPr>
        <w:t>SVH</w:t>
      </w:r>
      <w:r>
        <w:rPr>
          <w:rFonts w:cstheme="minorHAnsi"/>
          <w:bCs/>
        </w:rPr>
        <w:t xml:space="preserve">: </w:t>
      </w:r>
      <w:r w:rsidR="00BE6EA6">
        <w:rPr>
          <w:rFonts w:cstheme="minorHAnsi"/>
          <w:bCs/>
        </w:rPr>
        <w:t>Saint Vincent Hospital</w:t>
      </w:r>
    </w:p>
    <w:p w:rsidR="002A21B0" w:rsidRDefault="002A21B0" w:rsidP="00E742B5">
      <w:pPr>
        <w:spacing w:after="0" w:line="240" w:lineRule="auto"/>
        <w:rPr>
          <w:rFonts w:cstheme="minorHAnsi"/>
          <w:bCs/>
        </w:rPr>
      </w:pPr>
      <w:r w:rsidRPr="00C11888">
        <w:rPr>
          <w:rFonts w:cstheme="minorHAnsi"/>
          <w:bCs/>
          <w:i/>
        </w:rPr>
        <w:t>Annex E</w:t>
      </w:r>
      <w:r>
        <w:rPr>
          <w:rFonts w:cstheme="minorHAnsi"/>
          <w:bCs/>
        </w:rPr>
        <w:t xml:space="preserve">: </w:t>
      </w:r>
      <w:r w:rsidR="000C507F">
        <w:rPr>
          <w:rFonts w:cstheme="minorHAnsi"/>
          <w:bCs/>
        </w:rPr>
        <w:t>Research</w:t>
      </w:r>
      <w:r w:rsidR="00BE6EA6">
        <w:rPr>
          <w:rFonts w:cstheme="minorHAnsi"/>
          <w:bCs/>
        </w:rPr>
        <w:t>-only building near SVH on the Bruyère campus</w:t>
      </w:r>
    </w:p>
    <w:p w:rsidR="002A21B0" w:rsidRPr="00E742B5" w:rsidRDefault="002A21B0" w:rsidP="00E742B5">
      <w:pPr>
        <w:spacing w:after="0" w:line="240" w:lineRule="auto"/>
        <w:rPr>
          <w:rFonts w:cstheme="minorHAnsi"/>
          <w:bCs/>
        </w:rPr>
      </w:pPr>
      <w:r w:rsidRPr="00C11888">
        <w:rPr>
          <w:rFonts w:cstheme="minorHAnsi"/>
          <w:bCs/>
          <w:i/>
        </w:rPr>
        <w:t>RSL</w:t>
      </w:r>
      <w:r>
        <w:rPr>
          <w:rFonts w:cstheme="minorHAnsi"/>
          <w:bCs/>
        </w:rPr>
        <w:t xml:space="preserve">: </w:t>
      </w:r>
      <w:r w:rsidR="00BE6EA6">
        <w:rPr>
          <w:rFonts w:cstheme="minorHAnsi"/>
          <w:bCs/>
        </w:rPr>
        <w:t>Residence Saint Louis</w:t>
      </w:r>
    </w:p>
    <w:p w:rsidR="0083542F" w:rsidRPr="00E742B5" w:rsidRDefault="0083542F" w:rsidP="00E742B5">
      <w:pPr>
        <w:spacing w:after="0" w:line="240" w:lineRule="auto"/>
        <w:rPr>
          <w:rFonts w:cstheme="minorHAnsi"/>
          <w:bCs/>
        </w:rPr>
      </w:pPr>
      <w:r w:rsidRPr="00C11888">
        <w:rPr>
          <w:rFonts w:cstheme="minorHAnsi"/>
          <w:bCs/>
          <w:i/>
        </w:rPr>
        <w:t>PPE</w:t>
      </w:r>
      <w:r w:rsidRPr="00E742B5">
        <w:rPr>
          <w:rFonts w:cstheme="minorHAnsi"/>
          <w:bCs/>
        </w:rPr>
        <w:t xml:space="preserve">: </w:t>
      </w:r>
      <w:r w:rsidR="00BE6EA6">
        <w:rPr>
          <w:rFonts w:cstheme="minorHAnsi"/>
          <w:bCs/>
        </w:rPr>
        <w:t>Personal Protective Equipment</w:t>
      </w:r>
    </w:p>
    <w:p w:rsidR="00C56AD9" w:rsidRDefault="0047280C" w:rsidP="00E742B5">
      <w:pPr>
        <w:spacing w:after="0" w:line="240" w:lineRule="auto"/>
        <w:rPr>
          <w:rFonts w:cstheme="minorHAnsi"/>
          <w:bCs/>
        </w:rPr>
      </w:pPr>
      <w:r w:rsidRPr="00C11888">
        <w:rPr>
          <w:rFonts w:cstheme="minorHAnsi"/>
          <w:bCs/>
          <w:i/>
        </w:rPr>
        <w:t>Bruyère REB</w:t>
      </w:r>
      <w:r w:rsidRPr="00E742B5">
        <w:rPr>
          <w:rFonts w:cstheme="minorHAnsi"/>
          <w:bCs/>
        </w:rPr>
        <w:t xml:space="preserve">: </w:t>
      </w:r>
      <w:r w:rsidR="00BE6EA6">
        <w:rPr>
          <w:rFonts w:cstheme="minorHAnsi"/>
          <w:bCs/>
        </w:rPr>
        <w:t>Bruyère Research Ethics Board</w:t>
      </w:r>
    </w:p>
    <w:p w:rsidR="00E742B5" w:rsidRDefault="00E742B5" w:rsidP="00E742B5">
      <w:pPr>
        <w:spacing w:after="0" w:line="240" w:lineRule="auto"/>
        <w:rPr>
          <w:rFonts w:cstheme="minorHAnsi"/>
          <w:bCs/>
        </w:rPr>
      </w:pPr>
      <w:r w:rsidRPr="00C11888">
        <w:rPr>
          <w:rFonts w:cstheme="minorHAnsi"/>
          <w:bCs/>
          <w:i/>
        </w:rPr>
        <w:lastRenderedPageBreak/>
        <w:t>Bruyère RI</w:t>
      </w:r>
      <w:r>
        <w:rPr>
          <w:rFonts w:cstheme="minorHAnsi"/>
          <w:bCs/>
        </w:rPr>
        <w:t>: Bruyère Research Institute</w:t>
      </w:r>
    </w:p>
    <w:p w:rsidR="00E742B5" w:rsidRDefault="00E742B5" w:rsidP="00E742B5">
      <w:pPr>
        <w:spacing w:after="0" w:line="240" w:lineRule="auto"/>
        <w:rPr>
          <w:rFonts w:cstheme="minorHAnsi"/>
          <w:bCs/>
        </w:rPr>
      </w:pPr>
      <w:r w:rsidRPr="00C11888">
        <w:rPr>
          <w:rFonts w:cstheme="minorHAnsi"/>
          <w:bCs/>
          <w:i/>
        </w:rPr>
        <w:t>IMS</w:t>
      </w:r>
      <w:r>
        <w:rPr>
          <w:rFonts w:cstheme="minorHAnsi"/>
          <w:bCs/>
        </w:rPr>
        <w:t xml:space="preserve">: Bruyère’s Incident Management System Committee </w:t>
      </w:r>
    </w:p>
    <w:p w:rsidR="008A106C" w:rsidRDefault="008A106C" w:rsidP="00E742B5">
      <w:pPr>
        <w:spacing w:after="0" w:line="240" w:lineRule="auto"/>
        <w:rPr>
          <w:rFonts w:cstheme="minorHAnsi"/>
          <w:bCs/>
        </w:rPr>
      </w:pPr>
      <w:r w:rsidRPr="00C11888">
        <w:rPr>
          <w:rFonts w:cstheme="minorHAnsi"/>
          <w:bCs/>
          <w:i/>
        </w:rPr>
        <w:t>Droplet &amp; contact precautions</w:t>
      </w:r>
      <w:r>
        <w:rPr>
          <w:rFonts w:cstheme="minorHAnsi"/>
          <w:bCs/>
        </w:rPr>
        <w:t>:</w:t>
      </w:r>
      <w:r w:rsidR="00195BE6">
        <w:rPr>
          <w:rFonts w:cstheme="minorHAnsi"/>
          <w:bCs/>
        </w:rPr>
        <w:t xml:space="preserve"> Precautions and PPE needed when germs/virus may be spread via touch or coughing or </w:t>
      </w:r>
      <w:r w:rsidR="00C11888">
        <w:rPr>
          <w:rFonts w:cstheme="minorHAnsi"/>
          <w:bCs/>
        </w:rPr>
        <w:t>sneezing</w:t>
      </w:r>
    </w:p>
    <w:p w:rsidR="008A106C" w:rsidRDefault="008A106C" w:rsidP="00E742B5">
      <w:pPr>
        <w:spacing w:after="0" w:line="240" w:lineRule="auto"/>
        <w:rPr>
          <w:rFonts w:cstheme="minorHAnsi"/>
          <w:bCs/>
        </w:rPr>
      </w:pPr>
      <w:r w:rsidRPr="00C11888">
        <w:rPr>
          <w:rFonts w:cstheme="minorHAnsi"/>
          <w:bCs/>
          <w:i/>
        </w:rPr>
        <w:t>Airborne precautions</w:t>
      </w:r>
      <w:r>
        <w:rPr>
          <w:rFonts w:cstheme="minorHAnsi"/>
          <w:bCs/>
        </w:rPr>
        <w:t xml:space="preserve">: </w:t>
      </w:r>
      <w:r w:rsidR="00195BE6">
        <w:rPr>
          <w:rFonts w:cstheme="minorHAnsi"/>
          <w:bCs/>
        </w:rPr>
        <w:t xml:space="preserve">Precautions and PPE needed when germs/virus may be spread </w:t>
      </w:r>
      <w:r w:rsidR="00195BE6">
        <w:rPr>
          <w:rFonts w:cstheme="minorHAnsi"/>
          <w:bCs/>
        </w:rPr>
        <w:t>through the air</w:t>
      </w:r>
    </w:p>
    <w:p w:rsidR="00C07EA6" w:rsidRDefault="00C07EA6" w:rsidP="00E742B5">
      <w:pPr>
        <w:spacing w:after="0" w:line="240" w:lineRule="auto"/>
        <w:rPr>
          <w:rFonts w:cstheme="minorHAnsi"/>
          <w:bCs/>
        </w:rPr>
      </w:pPr>
      <w:r w:rsidRPr="00C11888">
        <w:rPr>
          <w:rFonts w:cstheme="minorHAnsi"/>
          <w:bCs/>
          <w:i/>
        </w:rPr>
        <w:t>IPAC</w:t>
      </w:r>
      <w:r>
        <w:rPr>
          <w:rFonts w:cstheme="minorHAnsi"/>
          <w:bCs/>
        </w:rPr>
        <w:t>: Infection Prevention and Control</w:t>
      </w:r>
    </w:p>
    <w:p w:rsidR="00533902" w:rsidRDefault="00533902" w:rsidP="00E742B5">
      <w:pPr>
        <w:spacing w:after="0" w:line="240" w:lineRule="auto"/>
        <w:rPr>
          <w:rFonts w:cstheme="minorHAnsi"/>
          <w:bCs/>
        </w:rPr>
      </w:pPr>
      <w:r w:rsidRPr="00C11888">
        <w:rPr>
          <w:rFonts w:cstheme="minorHAnsi"/>
          <w:bCs/>
          <w:i/>
        </w:rPr>
        <w:t>Disinfect</w:t>
      </w:r>
      <w:r>
        <w:rPr>
          <w:rFonts w:cstheme="minorHAnsi"/>
          <w:bCs/>
        </w:rPr>
        <w:t xml:space="preserve">: </w:t>
      </w:r>
      <w:r w:rsidR="00195BE6" w:rsidRPr="00195BE6">
        <w:rPr>
          <w:rFonts w:cstheme="minorHAnsi"/>
          <w:bCs/>
        </w:rPr>
        <w:t>kills germs on surfaces or objects</w:t>
      </w:r>
    </w:p>
    <w:p w:rsidR="00533902" w:rsidRDefault="00533902" w:rsidP="00E742B5">
      <w:pPr>
        <w:spacing w:after="0" w:line="240" w:lineRule="auto"/>
        <w:rPr>
          <w:rFonts w:cstheme="minorHAnsi"/>
          <w:bCs/>
        </w:rPr>
      </w:pPr>
      <w:r w:rsidRPr="00C11888">
        <w:rPr>
          <w:rFonts w:cstheme="minorHAnsi"/>
          <w:bCs/>
          <w:i/>
        </w:rPr>
        <w:t>Sanitize</w:t>
      </w:r>
      <w:r>
        <w:rPr>
          <w:rFonts w:cstheme="minorHAnsi"/>
          <w:bCs/>
        </w:rPr>
        <w:t xml:space="preserve">: </w:t>
      </w:r>
      <w:r w:rsidR="00195BE6" w:rsidRPr="00195BE6">
        <w:rPr>
          <w:rFonts w:cstheme="minorHAnsi"/>
          <w:bCs/>
        </w:rPr>
        <w:t>lowers the number of germs on surfaces or objects—either by killing them or removing them—to a safe level</w:t>
      </w:r>
      <w:r w:rsidR="00195BE6">
        <w:rPr>
          <w:rFonts w:cstheme="minorHAnsi"/>
          <w:bCs/>
        </w:rPr>
        <w:t>. It is a step below disinfecting.</w:t>
      </w:r>
    </w:p>
    <w:p w:rsidR="00240830" w:rsidRDefault="00240830" w:rsidP="00E742B5">
      <w:pPr>
        <w:spacing w:after="0" w:line="240" w:lineRule="auto"/>
        <w:rPr>
          <w:rFonts w:cstheme="minorHAnsi"/>
          <w:bCs/>
        </w:rPr>
      </w:pPr>
      <w:r w:rsidRPr="00C11888">
        <w:rPr>
          <w:rFonts w:cstheme="minorHAnsi"/>
          <w:bCs/>
          <w:i/>
        </w:rPr>
        <w:t>Procedural</w:t>
      </w:r>
      <w:r>
        <w:rPr>
          <w:rFonts w:cstheme="minorHAnsi"/>
          <w:bCs/>
        </w:rPr>
        <w:t xml:space="preserve"> mask: The type of disposable mask provided by Bruyère for routine use on al campuses. Throughout this document it will be referred to ask procedural masks or simply masks.</w:t>
      </w:r>
    </w:p>
    <w:p w:rsidR="00C07EA6" w:rsidRDefault="00C07EA6" w:rsidP="00E742B5">
      <w:pPr>
        <w:spacing w:after="0" w:line="240" w:lineRule="auto"/>
        <w:rPr>
          <w:rFonts w:cstheme="minorHAnsi"/>
          <w:bCs/>
        </w:rPr>
      </w:pPr>
    </w:p>
    <w:p w:rsidR="00BE6EA6" w:rsidRPr="00E742B5" w:rsidRDefault="00BE6EA6" w:rsidP="00BE6EA6">
      <w:pPr>
        <w:spacing w:after="0" w:line="240" w:lineRule="auto"/>
        <w:rPr>
          <w:rFonts w:cstheme="minorHAnsi"/>
          <w:b/>
          <w:bCs/>
        </w:rPr>
      </w:pPr>
      <w:r w:rsidRPr="00E742B5">
        <w:rPr>
          <w:rFonts w:cstheme="minorHAnsi"/>
          <w:b/>
          <w:bCs/>
        </w:rPr>
        <w:t>Acknowledgements</w:t>
      </w:r>
    </w:p>
    <w:p w:rsidR="00BE6EA6" w:rsidRPr="00377935" w:rsidRDefault="00BE6EA6" w:rsidP="00BE6EA6">
      <w:pPr>
        <w:spacing w:after="0" w:line="240" w:lineRule="auto"/>
        <w:rPr>
          <w:rFonts w:cstheme="minorHAnsi"/>
          <w:bCs/>
        </w:rPr>
      </w:pPr>
      <w:r w:rsidRPr="00377935">
        <w:rPr>
          <w:rFonts w:cstheme="minorHAnsi"/>
          <w:bCs/>
        </w:rPr>
        <w:t xml:space="preserve">The </w:t>
      </w:r>
      <w:r w:rsidR="000C507F" w:rsidRPr="00377935">
        <w:rPr>
          <w:rFonts w:cs="Segoe UI"/>
        </w:rPr>
        <w:t>Bruyère RI</w:t>
      </w:r>
      <w:r w:rsidRPr="00377935">
        <w:rPr>
          <w:rFonts w:cstheme="minorHAnsi"/>
          <w:bCs/>
        </w:rPr>
        <w:t xml:space="preserve"> acknowledges and thanks the Toronto Academic Health Sciences Network (TAHSN) for sharing a draft document on </w:t>
      </w:r>
      <w:r w:rsidRPr="00BE6EA6">
        <w:rPr>
          <w:rFonts w:cstheme="minorHAnsi"/>
          <w:bCs/>
        </w:rPr>
        <w:t>restarting research with OHA-CAHO members for their use. In developing the attached document, we gathered</w:t>
      </w:r>
      <w:r w:rsidRPr="00377935">
        <w:rPr>
          <w:rFonts w:cstheme="minorHAnsi"/>
          <w:bCs/>
        </w:rPr>
        <w:t xml:space="preserve"> information from </w:t>
      </w:r>
      <w:r w:rsidR="000C507F" w:rsidRPr="00377935">
        <w:rPr>
          <w:rFonts w:cstheme="minorHAnsi"/>
          <w:bCs/>
        </w:rPr>
        <w:t>post-secondary</w:t>
      </w:r>
      <w:r w:rsidRPr="00377935">
        <w:rPr>
          <w:rFonts w:cstheme="minorHAnsi"/>
          <w:bCs/>
        </w:rPr>
        <w:t xml:space="preserve"> institutions and other research institutes related to their approach to restarting research. All are taking a gradual, phased approach. </w:t>
      </w:r>
    </w:p>
    <w:p w:rsidR="00BE6EA6" w:rsidRDefault="00BE6EA6" w:rsidP="00E742B5">
      <w:pPr>
        <w:spacing w:after="0" w:line="240" w:lineRule="auto"/>
        <w:rPr>
          <w:rFonts w:cstheme="minorHAnsi"/>
          <w:bCs/>
        </w:rPr>
      </w:pPr>
    </w:p>
    <w:p w:rsidR="00F34D62" w:rsidRPr="00E742B5" w:rsidRDefault="00F34D62" w:rsidP="00E742B5">
      <w:pPr>
        <w:spacing w:after="0" w:line="240" w:lineRule="auto"/>
        <w:rPr>
          <w:rFonts w:cstheme="minorHAnsi"/>
          <w:bCs/>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66137" w:rsidRPr="0083542F" w:rsidTr="00BB6E87">
        <w:tc>
          <w:tcPr>
            <w:tcW w:w="10296" w:type="dxa"/>
            <w:shd w:val="clear" w:color="auto" w:fill="D9D9D9" w:themeFill="background1" w:themeFillShade="D9"/>
          </w:tcPr>
          <w:p w:rsidR="00866137" w:rsidRPr="0083542F" w:rsidRDefault="00866137" w:rsidP="00E742B5">
            <w:pPr>
              <w:pStyle w:val="Heading1"/>
              <w:outlineLvl w:val="0"/>
              <w:rPr>
                <w:rStyle w:val="normaltextrun"/>
              </w:rPr>
            </w:pPr>
            <w:bookmarkStart w:id="4" w:name="_Toc52286548"/>
            <w:r w:rsidRPr="0083542F">
              <w:rPr>
                <w:rStyle w:val="normaltextrun"/>
              </w:rPr>
              <w:t>Background</w:t>
            </w:r>
            <w:bookmarkEnd w:id="4"/>
          </w:p>
        </w:tc>
      </w:tr>
    </w:tbl>
    <w:p w:rsidR="00930152" w:rsidRPr="00AB494D" w:rsidRDefault="00393C31" w:rsidP="00223D04">
      <w:pPr>
        <w:pStyle w:val="NormalWeb"/>
        <w:shd w:val="clear" w:color="auto" w:fill="FFFFFF"/>
        <w:spacing w:before="240" w:beforeAutospacing="0"/>
        <w:rPr>
          <w:rFonts w:asciiTheme="minorHAnsi" w:hAnsiTheme="minorHAnsi" w:cstheme="minorHAnsi"/>
          <w:sz w:val="22"/>
          <w:szCs w:val="22"/>
        </w:rPr>
      </w:pPr>
      <w:r w:rsidRPr="00AB494D">
        <w:rPr>
          <w:rFonts w:asciiTheme="minorHAnsi" w:hAnsiTheme="minorHAnsi" w:cstheme="minorHAnsi"/>
          <w:sz w:val="22"/>
          <w:szCs w:val="22"/>
        </w:rPr>
        <w:t xml:space="preserve">During the onset of the COVID-19 pandemic, </w:t>
      </w:r>
      <w:r w:rsidR="009573F1" w:rsidRPr="00AB494D">
        <w:rPr>
          <w:rFonts w:asciiTheme="minorHAnsi" w:hAnsiTheme="minorHAnsi" w:cstheme="minorHAnsi"/>
          <w:sz w:val="22"/>
          <w:szCs w:val="22"/>
        </w:rPr>
        <w:t xml:space="preserve">the </w:t>
      </w:r>
      <w:r w:rsidR="000C507F" w:rsidRPr="00AB494D">
        <w:rPr>
          <w:rFonts w:asciiTheme="minorHAnsi" w:hAnsiTheme="minorHAnsi"/>
          <w:sz w:val="22"/>
          <w:szCs w:val="22"/>
        </w:rPr>
        <w:t xml:space="preserve">Bruyère </w:t>
      </w:r>
      <w:r w:rsidR="000C507F" w:rsidRPr="00AB494D">
        <w:rPr>
          <w:rFonts w:asciiTheme="minorHAnsi" w:hAnsiTheme="minorHAnsi" w:cs="Segoe UI"/>
          <w:sz w:val="22"/>
          <w:szCs w:val="22"/>
        </w:rPr>
        <w:t>Research</w:t>
      </w:r>
      <w:r w:rsidR="00930152" w:rsidRPr="00AB494D">
        <w:rPr>
          <w:rFonts w:asciiTheme="minorHAnsi" w:hAnsiTheme="minorHAnsi" w:cstheme="minorHAnsi"/>
          <w:sz w:val="22"/>
          <w:szCs w:val="22"/>
        </w:rPr>
        <w:t xml:space="preserve"> Institute (RI) and </w:t>
      </w:r>
      <w:r w:rsidR="00E06911" w:rsidRPr="00AB494D">
        <w:rPr>
          <w:rFonts w:asciiTheme="minorHAnsi" w:hAnsiTheme="minorHAnsi" w:cs="Segoe UI"/>
          <w:sz w:val="22"/>
          <w:szCs w:val="22"/>
        </w:rPr>
        <w:t>Bruyère</w:t>
      </w:r>
      <w:r w:rsidR="00930152" w:rsidRPr="00AB494D">
        <w:rPr>
          <w:rFonts w:asciiTheme="minorHAnsi" w:hAnsiTheme="minorHAnsi" w:cs="Segoe UI"/>
          <w:sz w:val="22"/>
          <w:szCs w:val="22"/>
        </w:rPr>
        <w:t xml:space="preserve"> </w:t>
      </w:r>
      <w:r w:rsidR="00930152" w:rsidRPr="00AB494D">
        <w:rPr>
          <w:rFonts w:asciiTheme="minorHAnsi" w:hAnsiTheme="minorHAnsi" w:cstheme="minorHAnsi"/>
          <w:sz w:val="22"/>
          <w:szCs w:val="22"/>
        </w:rPr>
        <w:t>Research Ethics Board</w:t>
      </w:r>
      <w:r w:rsidR="00A82BD3" w:rsidRPr="00AB494D">
        <w:rPr>
          <w:rFonts w:asciiTheme="minorHAnsi" w:hAnsiTheme="minorHAnsi" w:cstheme="minorHAnsi"/>
          <w:sz w:val="22"/>
          <w:szCs w:val="22"/>
        </w:rPr>
        <w:t xml:space="preserve"> (REB)</w:t>
      </w:r>
      <w:r w:rsidR="00930152" w:rsidRPr="00AB494D">
        <w:rPr>
          <w:rFonts w:asciiTheme="minorHAnsi" w:hAnsiTheme="minorHAnsi" w:cstheme="minorHAnsi"/>
          <w:sz w:val="22"/>
          <w:szCs w:val="22"/>
        </w:rPr>
        <w:t>, in consultation with uOttawa</w:t>
      </w:r>
      <w:r w:rsidR="006B1E51">
        <w:rPr>
          <w:rFonts w:asciiTheme="minorHAnsi" w:hAnsiTheme="minorHAnsi" w:cstheme="minorHAnsi"/>
          <w:sz w:val="22"/>
          <w:szCs w:val="22"/>
        </w:rPr>
        <w:t>,</w:t>
      </w:r>
      <w:r w:rsidR="00930152" w:rsidRPr="00AB494D">
        <w:rPr>
          <w:rFonts w:asciiTheme="minorHAnsi" w:hAnsiTheme="minorHAnsi" w:cstheme="minorHAnsi"/>
          <w:sz w:val="22"/>
          <w:szCs w:val="22"/>
        </w:rPr>
        <w:t xml:space="preserve"> </w:t>
      </w:r>
      <w:r w:rsidR="00A82BD3" w:rsidRPr="00AB494D">
        <w:rPr>
          <w:rFonts w:asciiTheme="minorHAnsi" w:hAnsiTheme="minorHAnsi" w:cstheme="minorHAnsi"/>
          <w:sz w:val="22"/>
          <w:szCs w:val="22"/>
        </w:rPr>
        <w:t xml:space="preserve">communicated guidelines that </w:t>
      </w:r>
      <w:r w:rsidRPr="00AB494D">
        <w:rPr>
          <w:rFonts w:asciiTheme="minorHAnsi" w:hAnsiTheme="minorHAnsi" w:cstheme="minorHAnsi"/>
          <w:sz w:val="22"/>
          <w:szCs w:val="22"/>
        </w:rPr>
        <w:t>research activities</w:t>
      </w:r>
      <w:r w:rsidR="00A82BD3" w:rsidRPr="00AB494D">
        <w:rPr>
          <w:rFonts w:asciiTheme="minorHAnsi" w:hAnsiTheme="minorHAnsi" w:cstheme="minorHAnsi"/>
          <w:sz w:val="22"/>
          <w:szCs w:val="22"/>
        </w:rPr>
        <w:t xml:space="preserve"> needed to be scaled-back or </w:t>
      </w:r>
      <w:r w:rsidR="00CC71FD">
        <w:rPr>
          <w:rFonts w:asciiTheme="minorHAnsi" w:hAnsiTheme="minorHAnsi" w:cstheme="minorHAnsi"/>
          <w:sz w:val="22"/>
          <w:szCs w:val="22"/>
        </w:rPr>
        <w:t>suspended</w:t>
      </w:r>
      <w:r w:rsidRPr="00AB494D">
        <w:rPr>
          <w:rFonts w:asciiTheme="minorHAnsi" w:hAnsiTheme="minorHAnsi" w:cstheme="minorHAnsi"/>
          <w:sz w:val="22"/>
          <w:szCs w:val="22"/>
        </w:rPr>
        <w:t xml:space="preserve">. </w:t>
      </w:r>
      <w:r w:rsidR="00930152" w:rsidRPr="00AB494D">
        <w:rPr>
          <w:rFonts w:asciiTheme="minorHAnsi" w:hAnsiTheme="minorHAnsi" w:cstheme="minorHAnsi"/>
          <w:sz w:val="22"/>
          <w:szCs w:val="22"/>
        </w:rPr>
        <w:t>Any research involving face to face participant contact was halted</w:t>
      </w:r>
      <w:r w:rsidR="000C507F" w:rsidRPr="00AB494D">
        <w:rPr>
          <w:rFonts w:asciiTheme="minorHAnsi" w:hAnsiTheme="minorHAnsi" w:cstheme="minorHAnsi"/>
          <w:sz w:val="22"/>
          <w:szCs w:val="22"/>
        </w:rPr>
        <w:t>,</w:t>
      </w:r>
      <w:r w:rsidR="000C507F">
        <w:rPr>
          <w:rFonts w:asciiTheme="minorHAnsi" w:hAnsiTheme="minorHAnsi" w:cstheme="minorHAnsi"/>
          <w:sz w:val="22"/>
          <w:szCs w:val="22"/>
        </w:rPr>
        <w:t xml:space="preserve"> Research</w:t>
      </w:r>
      <w:r w:rsidR="00930152" w:rsidRPr="00AB494D">
        <w:rPr>
          <w:rFonts w:asciiTheme="minorHAnsi" w:hAnsiTheme="minorHAnsi" w:cstheme="minorHAnsi"/>
          <w:sz w:val="22"/>
          <w:szCs w:val="22"/>
        </w:rPr>
        <w:t xml:space="preserve"> that could continue </w:t>
      </w:r>
      <w:r w:rsidR="00A82BD3" w:rsidRPr="00AB494D">
        <w:rPr>
          <w:rFonts w:asciiTheme="minorHAnsi" w:hAnsiTheme="minorHAnsi" w:cstheme="minorHAnsi"/>
          <w:sz w:val="22"/>
          <w:szCs w:val="22"/>
        </w:rPr>
        <w:t>with no in</w:t>
      </w:r>
      <w:r w:rsidR="00370F5D">
        <w:rPr>
          <w:rFonts w:asciiTheme="minorHAnsi" w:hAnsiTheme="minorHAnsi" w:cstheme="minorHAnsi"/>
          <w:sz w:val="22"/>
          <w:szCs w:val="22"/>
        </w:rPr>
        <w:t>-</w:t>
      </w:r>
      <w:r w:rsidR="00A82BD3" w:rsidRPr="00AB494D">
        <w:rPr>
          <w:rFonts w:asciiTheme="minorHAnsi" w:hAnsiTheme="minorHAnsi" w:cstheme="minorHAnsi"/>
          <w:sz w:val="22"/>
          <w:szCs w:val="22"/>
        </w:rPr>
        <w:t xml:space="preserve">person </w:t>
      </w:r>
      <w:r w:rsidR="000C507F" w:rsidRPr="00AB494D">
        <w:rPr>
          <w:rFonts w:asciiTheme="minorHAnsi" w:hAnsiTheme="minorHAnsi" w:cstheme="minorHAnsi"/>
          <w:sz w:val="22"/>
          <w:szCs w:val="22"/>
        </w:rPr>
        <w:t>interaction</w:t>
      </w:r>
      <w:r w:rsidR="000C507F">
        <w:rPr>
          <w:rFonts w:asciiTheme="minorHAnsi" w:hAnsiTheme="minorHAnsi" w:cstheme="minorHAnsi"/>
          <w:sz w:val="22"/>
          <w:szCs w:val="22"/>
        </w:rPr>
        <w:t xml:space="preserve"> </w:t>
      </w:r>
      <w:r w:rsidR="000C507F" w:rsidRPr="00AB494D">
        <w:rPr>
          <w:rFonts w:asciiTheme="minorHAnsi" w:hAnsiTheme="minorHAnsi" w:cstheme="minorHAnsi"/>
          <w:sz w:val="22"/>
          <w:szCs w:val="22"/>
        </w:rPr>
        <w:t>continued</w:t>
      </w:r>
      <w:r w:rsidR="006B1E51">
        <w:rPr>
          <w:rFonts w:asciiTheme="minorHAnsi" w:hAnsiTheme="minorHAnsi" w:cstheme="minorHAnsi"/>
          <w:sz w:val="22"/>
          <w:szCs w:val="22"/>
        </w:rPr>
        <w:t xml:space="preserve"> remotely</w:t>
      </w:r>
      <w:r w:rsidR="00930152" w:rsidRPr="00AB494D">
        <w:rPr>
          <w:rFonts w:asciiTheme="minorHAnsi" w:hAnsiTheme="minorHAnsi" w:cstheme="minorHAnsi"/>
          <w:sz w:val="22"/>
          <w:szCs w:val="22"/>
        </w:rPr>
        <w:t xml:space="preserve">. </w:t>
      </w:r>
      <w:r w:rsidR="00A82BD3" w:rsidRPr="00AB494D">
        <w:rPr>
          <w:rFonts w:asciiTheme="minorHAnsi" w:hAnsiTheme="minorHAnsi" w:cstheme="minorHAnsi"/>
          <w:sz w:val="22"/>
          <w:szCs w:val="22"/>
        </w:rPr>
        <w:t>T</w:t>
      </w:r>
      <w:r w:rsidR="00212A67" w:rsidRPr="00AB494D">
        <w:rPr>
          <w:rFonts w:asciiTheme="minorHAnsi" w:hAnsiTheme="minorHAnsi" w:cstheme="minorHAnsi"/>
          <w:sz w:val="22"/>
          <w:szCs w:val="22"/>
        </w:rPr>
        <w:t xml:space="preserve">he transition to working from home was </w:t>
      </w:r>
      <w:r w:rsidR="00A82BD3" w:rsidRPr="00AB494D">
        <w:rPr>
          <w:rFonts w:asciiTheme="minorHAnsi" w:hAnsiTheme="minorHAnsi" w:cstheme="minorHAnsi"/>
          <w:sz w:val="22"/>
          <w:szCs w:val="22"/>
        </w:rPr>
        <w:t>relatively smooth</w:t>
      </w:r>
      <w:r w:rsidR="00F456CA" w:rsidRPr="00AB494D">
        <w:rPr>
          <w:rFonts w:asciiTheme="minorHAnsi" w:hAnsiTheme="minorHAnsi" w:cstheme="minorHAnsi"/>
          <w:sz w:val="22"/>
          <w:szCs w:val="22"/>
        </w:rPr>
        <w:t xml:space="preserve"> given the preexisting culture</w:t>
      </w:r>
      <w:r w:rsidR="002B24F7" w:rsidRPr="00AB494D">
        <w:rPr>
          <w:rFonts w:asciiTheme="minorHAnsi" w:hAnsiTheme="minorHAnsi" w:cstheme="minorHAnsi"/>
          <w:sz w:val="22"/>
          <w:szCs w:val="22"/>
        </w:rPr>
        <w:t xml:space="preserve"> of the RI to support t</w:t>
      </w:r>
      <w:r w:rsidR="00F456CA" w:rsidRPr="00AB494D">
        <w:rPr>
          <w:rFonts w:asciiTheme="minorHAnsi" w:hAnsiTheme="minorHAnsi" w:cstheme="minorHAnsi"/>
          <w:sz w:val="22"/>
          <w:szCs w:val="22"/>
        </w:rPr>
        <w:t xml:space="preserve">eam members to work from home on occasion. </w:t>
      </w:r>
    </w:p>
    <w:p w:rsidR="00A82BD3" w:rsidRPr="00AB494D" w:rsidRDefault="00370F5D" w:rsidP="00A82BD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In addition to significant impact on investigator-driven research</w:t>
      </w:r>
      <w:r w:rsidR="000C507F">
        <w:rPr>
          <w:rFonts w:asciiTheme="minorHAnsi" w:hAnsiTheme="minorHAnsi" w:cstheme="minorHAnsi"/>
          <w:sz w:val="22"/>
          <w:szCs w:val="22"/>
        </w:rPr>
        <w:t>,</w:t>
      </w:r>
      <w:r w:rsidR="000C507F" w:rsidRPr="00AB494D">
        <w:rPr>
          <w:rFonts w:asciiTheme="minorHAnsi" w:hAnsiTheme="minorHAnsi" w:cstheme="minorHAnsi"/>
          <w:sz w:val="22"/>
          <w:szCs w:val="22"/>
        </w:rPr>
        <w:t xml:space="preserve"> both</w:t>
      </w:r>
      <w:r>
        <w:rPr>
          <w:rFonts w:asciiTheme="minorHAnsi" w:hAnsiTheme="minorHAnsi" w:cstheme="minorHAnsi"/>
          <w:sz w:val="22"/>
          <w:szCs w:val="22"/>
        </w:rPr>
        <w:t xml:space="preserve"> </w:t>
      </w:r>
      <w:r w:rsidR="000C507F">
        <w:rPr>
          <w:rFonts w:asciiTheme="minorHAnsi" w:hAnsiTheme="minorHAnsi" w:cstheme="minorHAnsi"/>
          <w:sz w:val="22"/>
          <w:szCs w:val="22"/>
        </w:rPr>
        <w:t xml:space="preserve">the </w:t>
      </w:r>
      <w:r w:rsidR="000C507F" w:rsidRPr="00AB494D">
        <w:rPr>
          <w:rFonts w:asciiTheme="minorHAnsi" w:hAnsiTheme="minorHAnsi" w:cstheme="minorHAnsi"/>
          <w:sz w:val="22"/>
          <w:szCs w:val="22"/>
        </w:rPr>
        <w:t>Clinical</w:t>
      </w:r>
      <w:r w:rsidR="00A82BD3" w:rsidRPr="00AB494D">
        <w:rPr>
          <w:rFonts w:asciiTheme="minorHAnsi" w:hAnsiTheme="minorHAnsi" w:cstheme="minorHAnsi"/>
          <w:sz w:val="22"/>
          <w:szCs w:val="22"/>
        </w:rPr>
        <w:t xml:space="preserve"> </w:t>
      </w:r>
      <w:r w:rsidR="00CC71FD">
        <w:rPr>
          <w:rFonts w:asciiTheme="minorHAnsi" w:hAnsiTheme="minorHAnsi" w:cstheme="minorHAnsi"/>
          <w:sz w:val="22"/>
          <w:szCs w:val="22"/>
        </w:rPr>
        <w:t>T</w:t>
      </w:r>
      <w:r w:rsidR="00A82BD3" w:rsidRPr="00AB494D">
        <w:rPr>
          <w:rFonts w:asciiTheme="minorHAnsi" w:hAnsiTheme="minorHAnsi" w:cstheme="minorHAnsi"/>
          <w:sz w:val="22"/>
          <w:szCs w:val="22"/>
        </w:rPr>
        <w:t xml:space="preserve">rials </w:t>
      </w:r>
      <w:r w:rsidR="00CC71FD">
        <w:rPr>
          <w:rFonts w:asciiTheme="minorHAnsi" w:hAnsiTheme="minorHAnsi" w:cstheme="minorHAnsi"/>
          <w:sz w:val="22"/>
          <w:szCs w:val="22"/>
        </w:rPr>
        <w:t>R</w:t>
      </w:r>
      <w:r w:rsidR="00A82BD3" w:rsidRPr="00AB494D">
        <w:rPr>
          <w:rFonts w:asciiTheme="minorHAnsi" w:hAnsiTheme="minorHAnsi" w:cstheme="minorHAnsi"/>
          <w:sz w:val="22"/>
          <w:szCs w:val="22"/>
        </w:rPr>
        <w:t xml:space="preserve">esearch </w:t>
      </w:r>
      <w:r w:rsidR="00CC71FD">
        <w:rPr>
          <w:rFonts w:asciiTheme="minorHAnsi" w:hAnsiTheme="minorHAnsi" w:cstheme="minorHAnsi"/>
          <w:sz w:val="22"/>
          <w:szCs w:val="22"/>
        </w:rPr>
        <w:t>U</w:t>
      </w:r>
      <w:r w:rsidR="00A82BD3" w:rsidRPr="00AB494D">
        <w:rPr>
          <w:rFonts w:asciiTheme="minorHAnsi" w:hAnsiTheme="minorHAnsi" w:cstheme="minorHAnsi"/>
          <w:sz w:val="22"/>
          <w:szCs w:val="22"/>
        </w:rPr>
        <w:t>nit and the Canadian Longitudinal Study on Aging (CLSA)</w:t>
      </w:r>
      <w:r w:rsidR="00CC71FD">
        <w:rPr>
          <w:rFonts w:asciiTheme="minorHAnsi" w:hAnsiTheme="minorHAnsi" w:cstheme="minorHAnsi"/>
          <w:sz w:val="22"/>
          <w:szCs w:val="22"/>
        </w:rPr>
        <w:t xml:space="preserve"> Ottawa Data Collection Site</w:t>
      </w:r>
      <w:r>
        <w:rPr>
          <w:rFonts w:asciiTheme="minorHAnsi" w:hAnsiTheme="minorHAnsi" w:cstheme="minorHAnsi"/>
          <w:sz w:val="22"/>
          <w:szCs w:val="22"/>
        </w:rPr>
        <w:t xml:space="preserve"> were impacted significantly.  The CTRU and CLSA </w:t>
      </w:r>
      <w:r w:rsidR="00A82BD3" w:rsidRPr="00AB494D">
        <w:rPr>
          <w:rFonts w:asciiTheme="minorHAnsi" w:hAnsiTheme="minorHAnsi" w:cstheme="minorHAnsi"/>
          <w:sz w:val="22"/>
          <w:szCs w:val="22"/>
        </w:rPr>
        <w:t xml:space="preserve">activities </w:t>
      </w:r>
      <w:r w:rsidR="006B1E51">
        <w:rPr>
          <w:rFonts w:asciiTheme="minorHAnsi" w:hAnsiTheme="minorHAnsi" w:cstheme="minorHAnsi"/>
          <w:sz w:val="22"/>
          <w:szCs w:val="22"/>
        </w:rPr>
        <w:t xml:space="preserve">primarily </w:t>
      </w:r>
      <w:r w:rsidR="00A82BD3" w:rsidRPr="00AB494D">
        <w:rPr>
          <w:rFonts w:asciiTheme="minorHAnsi" w:hAnsiTheme="minorHAnsi" w:cstheme="minorHAnsi"/>
          <w:sz w:val="22"/>
          <w:szCs w:val="22"/>
        </w:rPr>
        <w:t>involve face to face interactions</w:t>
      </w:r>
      <w:r w:rsidR="00CC71FD">
        <w:rPr>
          <w:rFonts w:asciiTheme="minorHAnsi" w:hAnsiTheme="minorHAnsi" w:cstheme="minorHAnsi"/>
          <w:sz w:val="22"/>
          <w:szCs w:val="22"/>
        </w:rPr>
        <w:t xml:space="preserve"> both on</w:t>
      </w:r>
      <w:r>
        <w:rPr>
          <w:rFonts w:asciiTheme="minorHAnsi" w:hAnsiTheme="minorHAnsi" w:cstheme="minorHAnsi"/>
          <w:sz w:val="22"/>
          <w:szCs w:val="22"/>
        </w:rPr>
        <w:t>-</w:t>
      </w:r>
      <w:r w:rsidR="00CC71FD">
        <w:rPr>
          <w:rFonts w:asciiTheme="minorHAnsi" w:hAnsiTheme="minorHAnsi" w:cstheme="minorHAnsi"/>
          <w:sz w:val="22"/>
          <w:szCs w:val="22"/>
        </w:rPr>
        <w:t>site and in the community</w:t>
      </w:r>
      <w:r w:rsidR="006B1E51">
        <w:rPr>
          <w:rFonts w:asciiTheme="minorHAnsi" w:hAnsiTheme="minorHAnsi" w:cstheme="minorHAnsi"/>
          <w:sz w:val="22"/>
          <w:szCs w:val="22"/>
        </w:rPr>
        <w:t>.</w:t>
      </w:r>
      <w:r w:rsidR="00A82BD3" w:rsidRPr="00AB494D">
        <w:rPr>
          <w:rFonts w:asciiTheme="minorHAnsi" w:hAnsiTheme="minorHAnsi" w:cstheme="minorHAnsi"/>
          <w:sz w:val="22"/>
          <w:szCs w:val="22"/>
        </w:rPr>
        <w:t xml:space="preserve"> </w:t>
      </w:r>
      <w:r w:rsidR="006B1E51">
        <w:rPr>
          <w:rFonts w:asciiTheme="minorHAnsi" w:hAnsiTheme="minorHAnsi" w:cstheme="minorHAnsi"/>
          <w:sz w:val="22"/>
          <w:szCs w:val="22"/>
        </w:rPr>
        <w:t>T</w:t>
      </w:r>
      <w:r w:rsidR="00A82BD3" w:rsidRPr="00AB494D">
        <w:rPr>
          <w:rFonts w:asciiTheme="minorHAnsi" w:hAnsiTheme="minorHAnsi" w:cstheme="minorHAnsi"/>
          <w:sz w:val="22"/>
          <w:szCs w:val="22"/>
        </w:rPr>
        <w:t xml:space="preserve">hese teams experienced </w:t>
      </w:r>
      <w:r>
        <w:rPr>
          <w:rFonts w:asciiTheme="minorHAnsi" w:hAnsiTheme="minorHAnsi" w:cstheme="minorHAnsi"/>
          <w:sz w:val="22"/>
          <w:szCs w:val="22"/>
        </w:rPr>
        <w:t>challenges</w:t>
      </w:r>
      <w:r w:rsidR="00A82BD3" w:rsidRPr="00AB494D">
        <w:rPr>
          <w:rFonts w:asciiTheme="minorHAnsi" w:hAnsiTheme="minorHAnsi" w:cstheme="minorHAnsi"/>
          <w:sz w:val="22"/>
          <w:szCs w:val="22"/>
        </w:rPr>
        <w:t xml:space="preserve"> in terms of </w:t>
      </w:r>
      <w:r w:rsidR="00CC71FD">
        <w:rPr>
          <w:rFonts w:asciiTheme="minorHAnsi" w:hAnsiTheme="minorHAnsi" w:cstheme="minorHAnsi"/>
          <w:sz w:val="22"/>
          <w:szCs w:val="22"/>
        </w:rPr>
        <w:t>the need to modify existing data collection methodology, suspending on site participant visits</w:t>
      </w:r>
      <w:r w:rsidR="00A82BD3" w:rsidRPr="00AB494D">
        <w:rPr>
          <w:rFonts w:asciiTheme="minorHAnsi" w:hAnsiTheme="minorHAnsi" w:cstheme="minorHAnsi"/>
          <w:sz w:val="22"/>
          <w:szCs w:val="22"/>
        </w:rPr>
        <w:t xml:space="preserve">, loss of revenue, and staff layoffs or redeployment. </w:t>
      </w:r>
    </w:p>
    <w:p w:rsidR="002B24F7" w:rsidRPr="00AB494D" w:rsidRDefault="00C56AD9" w:rsidP="00A82BD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From April to June 2020</w:t>
      </w:r>
      <w:r w:rsidR="002B24F7" w:rsidRPr="00AB494D">
        <w:rPr>
          <w:rFonts w:asciiTheme="minorHAnsi" w:hAnsiTheme="minorHAnsi" w:cstheme="minorHAnsi"/>
          <w:sz w:val="22"/>
          <w:szCs w:val="22"/>
        </w:rPr>
        <w:t>, there have been several funding calls for COVID</w:t>
      </w:r>
      <w:r w:rsidR="004600D2">
        <w:rPr>
          <w:rFonts w:asciiTheme="minorHAnsi" w:hAnsiTheme="minorHAnsi" w:cstheme="minorHAnsi"/>
          <w:sz w:val="22"/>
          <w:szCs w:val="22"/>
        </w:rPr>
        <w:t>-</w:t>
      </w:r>
      <w:r w:rsidR="002B24F7" w:rsidRPr="00AB494D">
        <w:rPr>
          <w:rFonts w:asciiTheme="minorHAnsi" w:hAnsiTheme="minorHAnsi" w:cstheme="minorHAnsi"/>
          <w:sz w:val="22"/>
          <w:szCs w:val="22"/>
        </w:rPr>
        <w:t xml:space="preserve">19 research. </w:t>
      </w:r>
      <w:r w:rsidR="00E06911" w:rsidRPr="00AB494D">
        <w:rPr>
          <w:rFonts w:asciiTheme="minorHAnsi" w:hAnsiTheme="minorHAnsi" w:cstheme="minorHAnsi"/>
          <w:sz w:val="22"/>
          <w:szCs w:val="22"/>
        </w:rPr>
        <w:t>Bruyère</w:t>
      </w:r>
      <w:r w:rsidR="002B24F7" w:rsidRPr="00AB494D">
        <w:rPr>
          <w:rFonts w:asciiTheme="minorHAnsi" w:hAnsiTheme="minorHAnsi" w:cstheme="minorHAnsi"/>
          <w:sz w:val="22"/>
          <w:szCs w:val="22"/>
        </w:rPr>
        <w:t xml:space="preserve"> RI investigators </w:t>
      </w:r>
      <w:r w:rsidR="00A4640B">
        <w:rPr>
          <w:rFonts w:asciiTheme="minorHAnsi" w:hAnsiTheme="minorHAnsi" w:cstheme="minorHAnsi"/>
          <w:sz w:val="22"/>
          <w:szCs w:val="22"/>
        </w:rPr>
        <w:t xml:space="preserve">pivoted quickly and </w:t>
      </w:r>
      <w:r w:rsidR="002B24F7" w:rsidRPr="00AB494D">
        <w:rPr>
          <w:rFonts w:asciiTheme="minorHAnsi" w:hAnsiTheme="minorHAnsi" w:cstheme="minorHAnsi"/>
          <w:sz w:val="22"/>
          <w:szCs w:val="22"/>
        </w:rPr>
        <w:t xml:space="preserve">submitted proposals for the various calls. If funded, this research will </w:t>
      </w:r>
      <w:r w:rsidR="000C507F">
        <w:rPr>
          <w:rFonts w:asciiTheme="minorHAnsi" w:hAnsiTheme="minorHAnsi" w:cstheme="minorHAnsi"/>
          <w:sz w:val="22"/>
          <w:szCs w:val="22"/>
        </w:rPr>
        <w:t>likely</w:t>
      </w:r>
      <w:r w:rsidR="00A4640B" w:rsidRPr="00AB494D">
        <w:rPr>
          <w:rFonts w:asciiTheme="minorHAnsi" w:hAnsiTheme="minorHAnsi" w:cstheme="minorHAnsi"/>
          <w:sz w:val="22"/>
          <w:szCs w:val="22"/>
        </w:rPr>
        <w:t xml:space="preserve"> </w:t>
      </w:r>
      <w:r w:rsidR="002B24F7" w:rsidRPr="00AB494D">
        <w:rPr>
          <w:rFonts w:asciiTheme="minorHAnsi" w:hAnsiTheme="minorHAnsi" w:cstheme="minorHAnsi"/>
          <w:sz w:val="22"/>
          <w:szCs w:val="22"/>
        </w:rPr>
        <w:t xml:space="preserve">need to be prioritized given time sensitivities. </w:t>
      </w:r>
    </w:p>
    <w:p w:rsidR="002B24F7" w:rsidRPr="00AB494D" w:rsidRDefault="00212A67" w:rsidP="00866137">
      <w:pPr>
        <w:pStyle w:val="NormalWeb"/>
        <w:shd w:val="clear" w:color="auto" w:fill="FFFFFF"/>
        <w:spacing w:before="0" w:beforeAutospacing="0" w:after="0" w:afterAutospacing="0"/>
        <w:rPr>
          <w:rFonts w:asciiTheme="minorHAnsi" w:hAnsiTheme="minorHAnsi" w:cstheme="minorHAnsi"/>
          <w:sz w:val="22"/>
          <w:szCs w:val="22"/>
        </w:rPr>
      </w:pPr>
      <w:r w:rsidRPr="00AB494D">
        <w:rPr>
          <w:rFonts w:asciiTheme="minorHAnsi" w:hAnsiTheme="minorHAnsi" w:cstheme="minorHAnsi"/>
          <w:sz w:val="22"/>
          <w:szCs w:val="22"/>
        </w:rPr>
        <w:t>As the COVID</w:t>
      </w:r>
      <w:r w:rsidR="004600D2">
        <w:rPr>
          <w:rFonts w:asciiTheme="minorHAnsi" w:hAnsiTheme="minorHAnsi" w:cstheme="minorHAnsi"/>
          <w:sz w:val="22"/>
          <w:szCs w:val="22"/>
        </w:rPr>
        <w:t>-</w:t>
      </w:r>
      <w:r w:rsidRPr="00AB494D">
        <w:rPr>
          <w:rFonts w:asciiTheme="minorHAnsi" w:hAnsiTheme="minorHAnsi" w:cstheme="minorHAnsi"/>
          <w:sz w:val="22"/>
          <w:szCs w:val="22"/>
        </w:rPr>
        <w:t>19 curve flattens in Ontario, the government is laying out</w:t>
      </w:r>
      <w:r w:rsidR="00F456CA" w:rsidRPr="00AB494D">
        <w:rPr>
          <w:rFonts w:asciiTheme="minorHAnsi" w:hAnsiTheme="minorHAnsi" w:cstheme="minorHAnsi"/>
          <w:sz w:val="22"/>
          <w:szCs w:val="22"/>
        </w:rPr>
        <w:t xml:space="preserve"> a phased plan to re-open the economy while </w:t>
      </w:r>
      <w:r w:rsidR="00393C31" w:rsidRPr="00AB494D">
        <w:rPr>
          <w:rFonts w:asciiTheme="minorHAnsi" w:hAnsiTheme="minorHAnsi" w:cstheme="minorHAnsi"/>
          <w:sz w:val="22"/>
          <w:szCs w:val="22"/>
        </w:rPr>
        <w:t>mitigating the threat of resurgence and future waves</w:t>
      </w:r>
      <w:r w:rsidR="009573F1" w:rsidRPr="00AB494D">
        <w:rPr>
          <w:rFonts w:asciiTheme="minorHAnsi" w:hAnsiTheme="minorHAnsi" w:cstheme="minorHAnsi"/>
          <w:sz w:val="22"/>
          <w:szCs w:val="22"/>
        </w:rPr>
        <w:t xml:space="preserve"> of the virus</w:t>
      </w:r>
      <w:r w:rsidR="009F30F9" w:rsidRPr="00AB494D">
        <w:rPr>
          <w:rFonts w:asciiTheme="minorHAnsi" w:hAnsiTheme="minorHAnsi" w:cstheme="minorHAnsi"/>
          <w:sz w:val="22"/>
          <w:szCs w:val="22"/>
        </w:rPr>
        <w:t xml:space="preserve"> </w:t>
      </w:r>
      <w:r w:rsidR="009F30F9" w:rsidRPr="00AB494D">
        <w:rPr>
          <w:rFonts w:asciiTheme="minorHAnsi" w:hAnsiTheme="minorHAnsi" w:cs="Calibri"/>
          <w:sz w:val="22"/>
          <w:szCs w:val="22"/>
        </w:rPr>
        <w:t>(</w:t>
      </w:r>
      <w:hyperlink r:id="rId26" w:history="1">
        <w:r w:rsidR="009F30F9" w:rsidRPr="00AB494D">
          <w:rPr>
            <w:rStyle w:val="Hyperlink"/>
            <w:rFonts w:asciiTheme="minorHAnsi" w:hAnsiTheme="minorHAnsi" w:cs="Calibri"/>
            <w:sz w:val="22"/>
            <w:szCs w:val="22"/>
          </w:rPr>
          <w:t>https://www.ontario.ca/page/framework-reopening-our-province</w:t>
        </w:r>
      </w:hyperlink>
      <w:r w:rsidR="009F30F9" w:rsidRPr="00AB494D">
        <w:rPr>
          <w:rFonts w:asciiTheme="minorHAnsi" w:hAnsiTheme="minorHAnsi" w:cs="Calibri"/>
          <w:sz w:val="22"/>
          <w:szCs w:val="22"/>
        </w:rPr>
        <w:t>).</w:t>
      </w:r>
      <w:r w:rsidR="002B24F7" w:rsidRPr="00AB494D">
        <w:rPr>
          <w:rFonts w:asciiTheme="minorHAnsi" w:hAnsiTheme="minorHAnsi" w:cs="Calibri"/>
          <w:sz w:val="22"/>
          <w:szCs w:val="22"/>
        </w:rPr>
        <w:t xml:space="preserve"> With this direction, </w:t>
      </w:r>
      <w:r w:rsidR="00E06911" w:rsidRPr="00AB494D">
        <w:rPr>
          <w:rFonts w:asciiTheme="minorHAnsi" w:hAnsiTheme="minorHAnsi" w:cs="Calibri"/>
          <w:sz w:val="22"/>
          <w:szCs w:val="22"/>
        </w:rPr>
        <w:t xml:space="preserve">Bruyère </w:t>
      </w:r>
      <w:r w:rsidR="002B24F7" w:rsidRPr="00AB494D">
        <w:rPr>
          <w:rFonts w:asciiTheme="minorHAnsi" w:hAnsiTheme="minorHAnsi" w:cs="Calibri"/>
          <w:sz w:val="22"/>
          <w:szCs w:val="22"/>
        </w:rPr>
        <w:t xml:space="preserve">RI </w:t>
      </w:r>
      <w:r w:rsidR="00370F5D">
        <w:rPr>
          <w:rFonts w:asciiTheme="minorHAnsi" w:hAnsiTheme="minorHAnsi" w:cs="Calibri"/>
          <w:sz w:val="22"/>
          <w:szCs w:val="22"/>
        </w:rPr>
        <w:t>has developed a phased plan to</w:t>
      </w:r>
      <w:r w:rsidR="002B24F7" w:rsidRPr="00AB494D">
        <w:rPr>
          <w:rFonts w:asciiTheme="minorHAnsi" w:hAnsiTheme="minorHAnsi" w:cs="Calibri"/>
          <w:sz w:val="22"/>
          <w:szCs w:val="22"/>
        </w:rPr>
        <w:t xml:space="preserve"> restart research.  All planning comes with a</w:t>
      </w:r>
      <w:r w:rsidR="008C42A0" w:rsidRPr="00AB494D">
        <w:rPr>
          <w:rFonts w:asciiTheme="minorHAnsi" w:hAnsiTheme="minorHAnsi" w:cstheme="minorHAnsi"/>
          <w:sz w:val="22"/>
          <w:szCs w:val="22"/>
        </w:rPr>
        <w:t xml:space="preserve"> caveat that a</w:t>
      </w:r>
      <w:r w:rsidR="00393C31" w:rsidRPr="00AB494D">
        <w:rPr>
          <w:rFonts w:asciiTheme="minorHAnsi" w:hAnsiTheme="minorHAnsi" w:cstheme="minorHAnsi"/>
          <w:sz w:val="22"/>
          <w:szCs w:val="22"/>
        </w:rPr>
        <w:t xml:space="preserve">ny </w:t>
      </w:r>
      <w:r w:rsidR="00393C31" w:rsidRPr="00AB494D">
        <w:rPr>
          <w:rStyle w:val="normaltextrun"/>
          <w:rFonts w:asciiTheme="minorHAnsi" w:hAnsiTheme="minorHAnsi" w:cstheme="minorHAnsi"/>
          <w:sz w:val="22"/>
          <w:szCs w:val="22"/>
        </w:rPr>
        <w:t>changes in city or provincial guidelines, hospital operations, or COVID-19 cases and projections</w:t>
      </w:r>
      <w:r w:rsidR="00A4640B">
        <w:rPr>
          <w:rFonts w:asciiTheme="minorHAnsi" w:hAnsiTheme="minorHAnsi" w:cstheme="minorHAnsi"/>
          <w:sz w:val="22"/>
          <w:szCs w:val="22"/>
        </w:rPr>
        <w:t>.</w:t>
      </w:r>
      <w:r w:rsidR="00F116D8" w:rsidRPr="00AB494D">
        <w:rPr>
          <w:rFonts w:asciiTheme="minorHAnsi" w:hAnsiTheme="minorHAnsi" w:cstheme="minorHAnsi"/>
          <w:sz w:val="22"/>
          <w:szCs w:val="22"/>
        </w:rPr>
        <w:t xml:space="preserve"> </w:t>
      </w:r>
      <w:r w:rsidR="002B24F7" w:rsidRPr="00AB494D">
        <w:rPr>
          <w:rFonts w:asciiTheme="minorHAnsi" w:hAnsiTheme="minorHAnsi" w:cstheme="minorHAnsi"/>
          <w:sz w:val="22"/>
          <w:szCs w:val="22"/>
        </w:rPr>
        <w:t xml:space="preserve">The plan also includes principles and proposed timing for accessing </w:t>
      </w:r>
      <w:r w:rsidR="00E06911" w:rsidRPr="00AB494D">
        <w:rPr>
          <w:rFonts w:asciiTheme="minorHAnsi" w:hAnsiTheme="minorHAnsi" w:cstheme="minorHAnsi"/>
          <w:sz w:val="22"/>
          <w:szCs w:val="22"/>
        </w:rPr>
        <w:t>Bruyère</w:t>
      </w:r>
      <w:r w:rsidR="002B24F7" w:rsidRPr="00AB494D">
        <w:rPr>
          <w:rFonts w:asciiTheme="minorHAnsi" w:hAnsiTheme="minorHAnsi" w:cstheme="minorHAnsi"/>
          <w:sz w:val="22"/>
          <w:szCs w:val="22"/>
        </w:rPr>
        <w:t xml:space="preserve"> patients, residents</w:t>
      </w:r>
      <w:r w:rsidR="004600D2">
        <w:rPr>
          <w:rFonts w:asciiTheme="minorHAnsi" w:hAnsiTheme="minorHAnsi" w:cstheme="minorHAnsi"/>
          <w:sz w:val="22"/>
          <w:szCs w:val="22"/>
        </w:rPr>
        <w:t>,</w:t>
      </w:r>
      <w:r w:rsidR="002B24F7" w:rsidRPr="00AB494D">
        <w:rPr>
          <w:rFonts w:asciiTheme="minorHAnsi" w:hAnsiTheme="minorHAnsi" w:cstheme="minorHAnsi"/>
          <w:sz w:val="22"/>
          <w:szCs w:val="22"/>
        </w:rPr>
        <w:t xml:space="preserve"> and staff for research purposes</w:t>
      </w:r>
      <w:r w:rsidR="004600D2">
        <w:rPr>
          <w:rFonts w:asciiTheme="minorHAnsi" w:hAnsiTheme="minorHAnsi" w:cstheme="minorHAnsi"/>
          <w:sz w:val="22"/>
          <w:szCs w:val="22"/>
        </w:rPr>
        <w:t>,</w:t>
      </w:r>
      <w:r w:rsidR="002B24F7" w:rsidRPr="00AB494D">
        <w:rPr>
          <w:rFonts w:asciiTheme="minorHAnsi" w:hAnsiTheme="minorHAnsi" w:cstheme="minorHAnsi"/>
          <w:sz w:val="22"/>
          <w:szCs w:val="22"/>
        </w:rPr>
        <w:t xml:space="preserve"> and a plan to bring postsecondary students back to </w:t>
      </w:r>
      <w:r w:rsidR="00E06911" w:rsidRPr="00AB494D">
        <w:rPr>
          <w:rFonts w:asciiTheme="minorHAnsi" w:hAnsiTheme="minorHAnsi" w:cstheme="minorHAnsi"/>
          <w:sz w:val="22"/>
          <w:szCs w:val="22"/>
        </w:rPr>
        <w:t>Bruyère</w:t>
      </w:r>
      <w:r w:rsidR="00A4640B">
        <w:rPr>
          <w:rFonts w:asciiTheme="minorHAnsi" w:hAnsiTheme="minorHAnsi" w:cstheme="minorHAnsi"/>
          <w:sz w:val="22"/>
          <w:szCs w:val="22"/>
        </w:rPr>
        <w:t xml:space="preserve"> for onsite</w:t>
      </w:r>
      <w:r w:rsidR="00E06911" w:rsidRPr="00AB494D">
        <w:rPr>
          <w:rFonts w:asciiTheme="minorHAnsi" w:hAnsiTheme="minorHAnsi" w:cstheme="minorHAnsi"/>
          <w:sz w:val="22"/>
          <w:szCs w:val="22"/>
        </w:rPr>
        <w:t xml:space="preserve"> </w:t>
      </w:r>
      <w:r w:rsidR="002B24F7" w:rsidRPr="00AB494D">
        <w:rPr>
          <w:rFonts w:asciiTheme="minorHAnsi" w:hAnsiTheme="minorHAnsi" w:cstheme="minorHAnsi"/>
          <w:sz w:val="22"/>
          <w:szCs w:val="22"/>
        </w:rPr>
        <w:t xml:space="preserve">research placements.  It will be important to not overload existing staff members and clinicians, or cause increased </w:t>
      </w:r>
      <w:r w:rsidR="004600D2">
        <w:rPr>
          <w:rFonts w:asciiTheme="minorHAnsi" w:hAnsiTheme="minorHAnsi" w:cstheme="minorHAnsi"/>
          <w:sz w:val="22"/>
          <w:szCs w:val="22"/>
        </w:rPr>
        <w:t xml:space="preserve">related </w:t>
      </w:r>
      <w:r w:rsidR="002B24F7" w:rsidRPr="00AB494D">
        <w:rPr>
          <w:rFonts w:asciiTheme="minorHAnsi" w:hAnsiTheme="minorHAnsi" w:cstheme="minorHAnsi"/>
          <w:sz w:val="22"/>
          <w:szCs w:val="22"/>
        </w:rPr>
        <w:t xml:space="preserve">anxiety. </w:t>
      </w:r>
    </w:p>
    <w:p w:rsidR="00866137" w:rsidRPr="00AB494D" w:rsidRDefault="00866137" w:rsidP="00866137">
      <w:pPr>
        <w:pStyle w:val="NormalWeb"/>
        <w:shd w:val="clear" w:color="auto" w:fill="FFFFFF"/>
        <w:spacing w:before="0" w:beforeAutospacing="0" w:after="0" w:afterAutospacing="0"/>
        <w:rPr>
          <w:rFonts w:asciiTheme="minorHAnsi" w:hAnsiTheme="minorHAnsi" w:cstheme="minorHAnsi"/>
          <w:sz w:val="22"/>
          <w:szCs w:val="22"/>
        </w:rPr>
      </w:pPr>
    </w:p>
    <w:p w:rsidR="005619F8" w:rsidRPr="00AB494D" w:rsidRDefault="005619F8" w:rsidP="00866137">
      <w:pPr>
        <w:spacing w:after="0" w:line="240" w:lineRule="auto"/>
        <w:rPr>
          <w:rFonts w:cs="Calibri"/>
        </w:rPr>
      </w:pPr>
      <w:r w:rsidRPr="00AB494D">
        <w:rPr>
          <w:rFonts w:cs="Calibri"/>
        </w:rPr>
        <w:t xml:space="preserve">This is a living document that will be revised and updated as the global pandemic situation changes. </w:t>
      </w:r>
    </w:p>
    <w:p w:rsidR="00866137" w:rsidRPr="00AB494D" w:rsidRDefault="00866137" w:rsidP="00866137">
      <w:pPr>
        <w:spacing w:after="0" w:line="240" w:lineRule="auto"/>
        <w:rPr>
          <w:rFonts w:eastAsia="Times New Roman" w:cs="Calibri"/>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66137" w:rsidRPr="00AB494D" w:rsidTr="00866137">
        <w:tc>
          <w:tcPr>
            <w:tcW w:w="10296" w:type="dxa"/>
            <w:shd w:val="clear" w:color="auto" w:fill="D9D9D9" w:themeFill="background1" w:themeFillShade="D9"/>
          </w:tcPr>
          <w:p w:rsidR="00866137" w:rsidRPr="00AB494D" w:rsidRDefault="00866137" w:rsidP="00E742B5">
            <w:pPr>
              <w:pStyle w:val="Heading1"/>
              <w:outlineLvl w:val="0"/>
              <w:rPr>
                <w:rStyle w:val="normaltextrun"/>
                <w:b w:val="0"/>
              </w:rPr>
            </w:pPr>
            <w:bookmarkStart w:id="5" w:name="_Toc52286549"/>
            <w:r w:rsidRPr="00AB494D">
              <w:rPr>
                <w:rStyle w:val="normaltextrun"/>
              </w:rPr>
              <w:lastRenderedPageBreak/>
              <w:t>Principles for Restarting Research</w:t>
            </w:r>
            <w:bookmarkEnd w:id="5"/>
          </w:p>
        </w:tc>
      </w:tr>
    </w:tbl>
    <w:p w:rsidR="00393C31" w:rsidRPr="00A4640B" w:rsidRDefault="00393C31" w:rsidP="00A4640B">
      <w:pPr>
        <w:pStyle w:val="ListParagraph"/>
        <w:numPr>
          <w:ilvl w:val="0"/>
          <w:numId w:val="20"/>
        </w:numPr>
        <w:spacing w:before="240" w:after="0" w:line="240" w:lineRule="auto"/>
        <w:rPr>
          <w:rStyle w:val="eop"/>
          <w:rFonts w:cstheme="minorHAnsi"/>
        </w:rPr>
      </w:pPr>
      <w:r w:rsidRPr="00A4640B">
        <w:rPr>
          <w:rStyle w:val="normaltextrun"/>
          <w:rFonts w:cstheme="minorHAnsi"/>
          <w:b/>
          <w:bCs/>
        </w:rPr>
        <w:t>Adherence to Government and Institutional Directives:</w:t>
      </w:r>
      <w:r w:rsidRPr="00A4640B">
        <w:rPr>
          <w:rStyle w:val="normaltextrun"/>
          <w:rFonts w:cstheme="minorHAnsi"/>
        </w:rPr>
        <w:t xml:space="preserve"> All applicable local, provincial</w:t>
      </w:r>
      <w:r w:rsidR="004600D2" w:rsidRPr="00A4640B">
        <w:rPr>
          <w:rStyle w:val="normaltextrun"/>
          <w:rFonts w:cstheme="minorHAnsi"/>
        </w:rPr>
        <w:t>,</w:t>
      </w:r>
      <w:r w:rsidRPr="00A4640B">
        <w:rPr>
          <w:rStyle w:val="normaltextrun"/>
          <w:rFonts w:cstheme="minorHAnsi"/>
        </w:rPr>
        <w:t xml:space="preserve"> and federal public health directives, </w:t>
      </w:r>
      <w:r w:rsidR="004600D2" w:rsidRPr="00A4640B">
        <w:rPr>
          <w:rStyle w:val="normaltextrun"/>
          <w:rFonts w:cstheme="minorHAnsi"/>
        </w:rPr>
        <w:t xml:space="preserve">and </w:t>
      </w:r>
      <w:r w:rsidRPr="00A4640B">
        <w:rPr>
          <w:rStyle w:val="normaltextrun"/>
          <w:rFonts w:cstheme="minorHAnsi"/>
        </w:rPr>
        <w:t xml:space="preserve">guidelines and direction from Ontario Health, </w:t>
      </w:r>
      <w:r w:rsidR="00351AA0" w:rsidRPr="00A4640B">
        <w:rPr>
          <w:rStyle w:val="normaltextrun"/>
          <w:rFonts w:cstheme="minorHAnsi"/>
        </w:rPr>
        <w:t>will</w:t>
      </w:r>
      <w:r w:rsidRPr="00A4640B">
        <w:rPr>
          <w:rStyle w:val="normaltextrun"/>
          <w:rFonts w:cstheme="minorHAnsi"/>
        </w:rPr>
        <w:t xml:space="preserve"> be diligently followed in planning the timing and sequence of restarting research</w:t>
      </w:r>
      <w:r w:rsidR="00384630" w:rsidRPr="00A4640B">
        <w:rPr>
          <w:rStyle w:val="normaltextrun"/>
          <w:rFonts w:cstheme="minorHAnsi"/>
        </w:rPr>
        <w:t>.</w:t>
      </w:r>
      <w:r w:rsidRPr="00A4640B">
        <w:rPr>
          <w:rStyle w:val="normaltextrun"/>
          <w:rFonts w:cstheme="minorHAnsi"/>
        </w:rPr>
        <w:t xml:space="preserve"> </w:t>
      </w:r>
    </w:p>
    <w:p w:rsidR="00AF19C2" w:rsidRPr="00C11888" w:rsidRDefault="00393C31" w:rsidP="00A4640B">
      <w:pPr>
        <w:pStyle w:val="ListParagraph"/>
        <w:numPr>
          <w:ilvl w:val="0"/>
          <w:numId w:val="20"/>
        </w:numPr>
        <w:spacing w:before="100" w:beforeAutospacing="1" w:after="100" w:afterAutospacing="1" w:line="240" w:lineRule="auto"/>
        <w:rPr>
          <w:b/>
          <w:bCs/>
          <w:u w:val="single"/>
        </w:rPr>
      </w:pPr>
      <w:r w:rsidRPr="00A4640B">
        <w:rPr>
          <w:rStyle w:val="normaltextrun"/>
          <w:rFonts w:cstheme="minorHAnsi"/>
          <w:b/>
        </w:rPr>
        <w:t xml:space="preserve">Safety: </w:t>
      </w:r>
      <w:r w:rsidR="00603C27" w:rsidRPr="00A4640B">
        <w:rPr>
          <w:rFonts w:cstheme="minorHAnsi"/>
        </w:rPr>
        <w:t xml:space="preserve">The </w:t>
      </w:r>
      <w:r w:rsidR="00351AA0" w:rsidRPr="00A4640B">
        <w:rPr>
          <w:rFonts w:cstheme="minorHAnsi"/>
        </w:rPr>
        <w:t>health</w:t>
      </w:r>
      <w:r w:rsidRPr="00A4640B">
        <w:rPr>
          <w:rStyle w:val="BalloonTextChar"/>
          <w:rFonts w:asciiTheme="minorHAnsi" w:hAnsiTheme="minorHAnsi" w:cstheme="minorHAnsi"/>
          <w:sz w:val="22"/>
          <w:szCs w:val="22"/>
        </w:rPr>
        <w:t xml:space="preserve"> </w:t>
      </w:r>
      <w:r w:rsidRPr="00A4640B">
        <w:rPr>
          <w:rStyle w:val="normaltextrun"/>
          <w:rFonts w:cstheme="minorHAnsi"/>
        </w:rPr>
        <w:t xml:space="preserve">of </w:t>
      </w:r>
      <w:r w:rsidR="00F456CA" w:rsidRPr="00A4640B">
        <w:rPr>
          <w:rStyle w:val="normaltextrun"/>
          <w:rFonts w:cstheme="minorHAnsi"/>
        </w:rPr>
        <w:t xml:space="preserve">investigators, </w:t>
      </w:r>
      <w:r w:rsidRPr="00A4640B">
        <w:rPr>
          <w:rStyle w:val="normaltextrun"/>
          <w:rFonts w:cstheme="minorHAnsi"/>
        </w:rPr>
        <w:t>staff, learners</w:t>
      </w:r>
      <w:r w:rsidR="004600D2" w:rsidRPr="00A4640B">
        <w:rPr>
          <w:rStyle w:val="normaltextrun"/>
          <w:rFonts w:cstheme="minorHAnsi"/>
        </w:rPr>
        <w:t>,</w:t>
      </w:r>
      <w:r w:rsidR="00CC707C" w:rsidRPr="00A4640B">
        <w:rPr>
          <w:rStyle w:val="normaltextrun"/>
          <w:rFonts w:cstheme="minorHAnsi"/>
        </w:rPr>
        <w:t xml:space="preserve"> participants, residents</w:t>
      </w:r>
      <w:r w:rsidRPr="00A4640B">
        <w:rPr>
          <w:rStyle w:val="normaltextrun"/>
          <w:rFonts w:cstheme="minorHAnsi"/>
        </w:rPr>
        <w:t xml:space="preserve"> and patients</w:t>
      </w:r>
      <w:r w:rsidRPr="00A4640B">
        <w:rPr>
          <w:rFonts w:cstheme="minorHAnsi"/>
        </w:rPr>
        <w:t xml:space="preserve"> </w:t>
      </w:r>
      <w:r w:rsidR="00603C27" w:rsidRPr="00A4640B">
        <w:rPr>
          <w:rFonts w:cstheme="minorHAnsi"/>
        </w:rPr>
        <w:t>are</w:t>
      </w:r>
      <w:r w:rsidRPr="00A4640B">
        <w:rPr>
          <w:rFonts w:cstheme="minorHAnsi"/>
        </w:rPr>
        <w:t xml:space="preserve"> a priority at all times as we plan to restart research operations. This includes incorporating newly accepted norms of hygiene</w:t>
      </w:r>
      <w:r w:rsidR="00603C27" w:rsidRPr="00A4640B">
        <w:rPr>
          <w:rFonts w:cstheme="minorHAnsi"/>
        </w:rPr>
        <w:t>,</w:t>
      </w:r>
      <w:r w:rsidRPr="00A4640B">
        <w:rPr>
          <w:rFonts w:cstheme="minorHAnsi"/>
        </w:rPr>
        <w:t xml:space="preserve"> physical distancing</w:t>
      </w:r>
      <w:r w:rsidR="004600D2" w:rsidRPr="00A4640B">
        <w:rPr>
          <w:rFonts w:cstheme="minorHAnsi"/>
        </w:rPr>
        <w:t>,</w:t>
      </w:r>
      <w:r w:rsidRPr="00A4640B">
        <w:rPr>
          <w:rFonts w:cstheme="minorHAnsi"/>
        </w:rPr>
        <w:t xml:space="preserve"> </w:t>
      </w:r>
      <w:r w:rsidR="00603C27" w:rsidRPr="00A4640B">
        <w:rPr>
          <w:rFonts w:cstheme="minorHAnsi"/>
        </w:rPr>
        <w:t xml:space="preserve">and </w:t>
      </w:r>
      <w:r w:rsidR="00F116D8" w:rsidRPr="00A4640B">
        <w:rPr>
          <w:rFonts w:cstheme="minorHAnsi"/>
        </w:rPr>
        <w:t xml:space="preserve">use of </w:t>
      </w:r>
      <w:r w:rsidR="004600D2" w:rsidRPr="00A4640B">
        <w:rPr>
          <w:rFonts w:cstheme="minorHAnsi"/>
        </w:rPr>
        <w:t>Personal Protective Equipment (</w:t>
      </w:r>
      <w:r w:rsidR="00603C27" w:rsidRPr="00A4640B">
        <w:rPr>
          <w:rFonts w:cstheme="minorHAnsi"/>
        </w:rPr>
        <w:t>PPE</w:t>
      </w:r>
      <w:r w:rsidR="004600D2" w:rsidRPr="00A4640B">
        <w:rPr>
          <w:rFonts w:cstheme="minorHAnsi"/>
        </w:rPr>
        <w:t>)</w:t>
      </w:r>
      <w:r w:rsidR="00603C27" w:rsidRPr="00A4640B">
        <w:rPr>
          <w:rFonts w:cstheme="minorHAnsi"/>
        </w:rPr>
        <w:t xml:space="preserve"> </w:t>
      </w:r>
      <w:r w:rsidRPr="00A4640B">
        <w:rPr>
          <w:rFonts w:cstheme="minorHAnsi"/>
        </w:rPr>
        <w:t>in all areas of research to prevent the spread of the virus.</w:t>
      </w:r>
      <w:r w:rsidR="00AF19C2" w:rsidRPr="00A4640B">
        <w:rPr>
          <w:color w:val="1F497D"/>
        </w:rPr>
        <w:t>  </w:t>
      </w:r>
      <w:r w:rsidR="00A4640B" w:rsidRPr="00C11888">
        <w:rPr>
          <w:b/>
          <w:u w:val="single"/>
        </w:rPr>
        <w:t>We are all responsible to</w:t>
      </w:r>
      <w:r w:rsidR="00E62A0A" w:rsidRPr="00C11888">
        <w:rPr>
          <w:b/>
          <w:u w:val="single"/>
        </w:rPr>
        <w:t xml:space="preserve"> do our part and to</w:t>
      </w:r>
      <w:r w:rsidR="00A4640B" w:rsidRPr="00C11888">
        <w:rPr>
          <w:b/>
          <w:u w:val="single"/>
        </w:rPr>
        <w:t xml:space="preserve"> follow the safety protocols.</w:t>
      </w:r>
    </w:p>
    <w:p w:rsidR="00393C31" w:rsidRPr="00AB494D" w:rsidRDefault="00393C31" w:rsidP="00A4640B">
      <w:pPr>
        <w:pStyle w:val="paragraph"/>
        <w:numPr>
          <w:ilvl w:val="0"/>
          <w:numId w:val="20"/>
        </w:numPr>
        <w:textAlignment w:val="baseline"/>
        <w:rPr>
          <w:rStyle w:val="normaltextrun"/>
          <w:rFonts w:asciiTheme="minorHAnsi" w:hAnsiTheme="minorHAnsi" w:cstheme="minorHAnsi"/>
          <w:sz w:val="22"/>
          <w:szCs w:val="22"/>
          <w:lang w:val="en-US"/>
        </w:rPr>
      </w:pPr>
      <w:r w:rsidRPr="00AB494D">
        <w:rPr>
          <w:rStyle w:val="normaltextrun"/>
          <w:rFonts w:asciiTheme="minorHAnsi" w:hAnsiTheme="minorHAnsi" w:cstheme="minorHAnsi"/>
          <w:b/>
          <w:bCs/>
          <w:sz w:val="22"/>
          <w:szCs w:val="22"/>
          <w:lang w:val="en-US"/>
        </w:rPr>
        <w:t xml:space="preserve">Capacity &amp; PPE: </w:t>
      </w:r>
      <w:r w:rsidRPr="00AB494D">
        <w:rPr>
          <w:rStyle w:val="normaltextrun"/>
          <w:rFonts w:asciiTheme="minorHAnsi" w:hAnsiTheme="minorHAnsi" w:cstheme="minorHAnsi"/>
          <w:sz w:val="22"/>
          <w:szCs w:val="22"/>
          <w:lang w:val="en-US"/>
        </w:rPr>
        <w:t xml:space="preserve">Restarting research should not hinder or impede </w:t>
      </w:r>
      <w:r w:rsidR="00E06911" w:rsidRPr="00AB494D">
        <w:rPr>
          <w:rStyle w:val="normaltextrun"/>
          <w:rFonts w:asciiTheme="minorHAnsi" w:hAnsiTheme="minorHAnsi" w:cstheme="minorHAnsi"/>
          <w:sz w:val="22"/>
          <w:szCs w:val="22"/>
          <w:lang w:val="en-US"/>
        </w:rPr>
        <w:t>Bruyère</w:t>
      </w:r>
      <w:r w:rsidR="00F456CA" w:rsidRPr="00AB494D">
        <w:rPr>
          <w:rStyle w:val="normaltextrun"/>
          <w:rFonts w:asciiTheme="minorHAnsi" w:hAnsiTheme="minorHAnsi" w:cstheme="minorHAnsi"/>
          <w:sz w:val="22"/>
          <w:szCs w:val="22"/>
          <w:lang w:val="en-US"/>
        </w:rPr>
        <w:t>’</w:t>
      </w:r>
      <w:r w:rsidRPr="00AB494D">
        <w:rPr>
          <w:rStyle w:val="normaltextrun"/>
          <w:rFonts w:asciiTheme="minorHAnsi" w:hAnsiTheme="minorHAnsi" w:cstheme="minorHAnsi"/>
          <w:sz w:val="22"/>
          <w:szCs w:val="22"/>
          <w:lang w:val="en-US"/>
        </w:rPr>
        <w:t>s ability to mitigate and handle a surge</w:t>
      </w:r>
      <w:r w:rsidR="008C42A0" w:rsidRPr="00AB494D">
        <w:rPr>
          <w:rStyle w:val="normaltextrun"/>
          <w:rFonts w:asciiTheme="minorHAnsi" w:hAnsiTheme="minorHAnsi" w:cstheme="minorHAnsi"/>
          <w:sz w:val="22"/>
          <w:szCs w:val="22"/>
          <w:lang w:val="en-US"/>
        </w:rPr>
        <w:t>,</w:t>
      </w:r>
      <w:r w:rsidRPr="00AB494D">
        <w:rPr>
          <w:rStyle w:val="normaltextrun"/>
          <w:rFonts w:asciiTheme="minorHAnsi" w:hAnsiTheme="minorHAnsi" w:cstheme="minorHAnsi"/>
          <w:sz w:val="22"/>
          <w:szCs w:val="22"/>
          <w:lang w:val="en-US"/>
        </w:rPr>
        <w:t xml:space="preserve"> </w:t>
      </w:r>
      <w:r w:rsidR="004600D2">
        <w:rPr>
          <w:rStyle w:val="normaltextrun"/>
          <w:rFonts w:asciiTheme="minorHAnsi" w:hAnsiTheme="minorHAnsi" w:cstheme="minorHAnsi"/>
          <w:sz w:val="22"/>
          <w:szCs w:val="22"/>
          <w:lang w:val="en-US"/>
        </w:rPr>
        <w:t>or</w:t>
      </w:r>
      <w:r w:rsidRPr="00AB494D">
        <w:rPr>
          <w:rStyle w:val="normaltextrun"/>
          <w:rFonts w:asciiTheme="minorHAnsi" w:hAnsiTheme="minorHAnsi" w:cstheme="minorHAnsi"/>
          <w:sz w:val="22"/>
          <w:szCs w:val="22"/>
          <w:lang w:val="en-US"/>
        </w:rPr>
        <w:t xml:space="preserve"> </w:t>
      </w:r>
      <w:r w:rsidR="002B1EF5" w:rsidRPr="00AB494D">
        <w:rPr>
          <w:rStyle w:val="normaltextrun"/>
          <w:rFonts w:asciiTheme="minorHAnsi" w:hAnsiTheme="minorHAnsi" w:cstheme="minorHAnsi"/>
          <w:sz w:val="22"/>
          <w:szCs w:val="22"/>
          <w:lang w:val="en-US"/>
        </w:rPr>
        <w:t xml:space="preserve">to </w:t>
      </w:r>
      <w:r w:rsidRPr="00AB494D">
        <w:rPr>
          <w:rStyle w:val="normaltextrun"/>
          <w:rFonts w:asciiTheme="minorHAnsi" w:hAnsiTheme="minorHAnsi" w:cstheme="minorHAnsi"/>
          <w:sz w:val="22"/>
          <w:szCs w:val="22"/>
          <w:lang w:val="en-US"/>
        </w:rPr>
        <w:t xml:space="preserve">provide patient care. </w:t>
      </w:r>
      <w:r w:rsidR="00A4640B">
        <w:rPr>
          <w:rStyle w:val="normaltextrun"/>
          <w:rFonts w:asciiTheme="minorHAnsi" w:hAnsiTheme="minorHAnsi" w:cstheme="minorHAnsi"/>
          <w:sz w:val="22"/>
          <w:szCs w:val="22"/>
          <w:lang w:val="en-US"/>
        </w:rPr>
        <w:t xml:space="preserve"> </w:t>
      </w:r>
      <w:r w:rsidRPr="00AB494D">
        <w:rPr>
          <w:rStyle w:val="normaltextrun"/>
          <w:rFonts w:asciiTheme="minorHAnsi" w:hAnsiTheme="minorHAnsi" w:cstheme="minorHAnsi"/>
          <w:sz w:val="22"/>
          <w:szCs w:val="22"/>
          <w:lang w:val="en-US"/>
        </w:rPr>
        <w:t xml:space="preserve">Any impact associated with restarting research on infrastructure, ancillary services (IT, </w:t>
      </w:r>
      <w:r w:rsidR="00603C27" w:rsidRPr="00AB494D">
        <w:rPr>
          <w:rStyle w:val="normaltextrun"/>
          <w:rFonts w:asciiTheme="minorHAnsi" w:hAnsiTheme="minorHAnsi" w:cstheme="minorHAnsi"/>
          <w:sz w:val="22"/>
          <w:szCs w:val="22"/>
          <w:lang w:val="en-US"/>
        </w:rPr>
        <w:t>Occupational H</w:t>
      </w:r>
      <w:r w:rsidRPr="00AB494D">
        <w:rPr>
          <w:rStyle w:val="normaltextrun"/>
          <w:rFonts w:asciiTheme="minorHAnsi" w:hAnsiTheme="minorHAnsi" w:cstheme="minorHAnsi"/>
          <w:sz w:val="22"/>
          <w:szCs w:val="22"/>
          <w:lang w:val="en-US"/>
        </w:rPr>
        <w:t>ealth</w:t>
      </w:r>
      <w:r w:rsidR="009F30F9" w:rsidRPr="00AB494D">
        <w:rPr>
          <w:rStyle w:val="normaltextrun"/>
          <w:rFonts w:asciiTheme="minorHAnsi" w:hAnsiTheme="minorHAnsi" w:cstheme="minorHAnsi"/>
          <w:sz w:val="22"/>
          <w:szCs w:val="22"/>
          <w:lang w:val="en-US"/>
        </w:rPr>
        <w:t xml:space="preserve"> &amp;</w:t>
      </w:r>
      <w:r w:rsidRPr="00AB494D">
        <w:rPr>
          <w:rStyle w:val="normaltextrun"/>
          <w:rFonts w:asciiTheme="minorHAnsi" w:hAnsiTheme="minorHAnsi" w:cstheme="minorHAnsi"/>
          <w:sz w:val="22"/>
          <w:szCs w:val="22"/>
          <w:lang w:val="en-US"/>
        </w:rPr>
        <w:t xml:space="preserve"> </w:t>
      </w:r>
      <w:r w:rsidR="00603C27" w:rsidRPr="00AB494D">
        <w:rPr>
          <w:rStyle w:val="normaltextrun"/>
          <w:rFonts w:asciiTheme="minorHAnsi" w:hAnsiTheme="minorHAnsi" w:cstheme="minorHAnsi"/>
          <w:sz w:val="22"/>
          <w:szCs w:val="22"/>
          <w:lang w:val="en-US"/>
        </w:rPr>
        <w:t>S</w:t>
      </w:r>
      <w:r w:rsidRPr="00AB494D">
        <w:rPr>
          <w:rStyle w:val="normaltextrun"/>
          <w:rFonts w:asciiTheme="minorHAnsi" w:hAnsiTheme="minorHAnsi" w:cstheme="minorHAnsi"/>
          <w:sz w:val="22"/>
          <w:szCs w:val="22"/>
          <w:lang w:val="en-US"/>
        </w:rPr>
        <w:t>afety</w:t>
      </w:r>
      <w:r w:rsidR="00F456CA" w:rsidRPr="00AB494D">
        <w:rPr>
          <w:rStyle w:val="normaltextrun"/>
          <w:rFonts w:asciiTheme="minorHAnsi" w:hAnsiTheme="minorHAnsi" w:cstheme="minorHAnsi"/>
          <w:sz w:val="22"/>
          <w:szCs w:val="22"/>
          <w:lang w:val="en-US"/>
        </w:rPr>
        <w:t>, facilities</w:t>
      </w:r>
      <w:r w:rsidRPr="00AB494D">
        <w:rPr>
          <w:rStyle w:val="normaltextrun"/>
          <w:rFonts w:asciiTheme="minorHAnsi" w:hAnsiTheme="minorHAnsi" w:cstheme="minorHAnsi"/>
          <w:sz w:val="22"/>
          <w:szCs w:val="22"/>
          <w:lang w:val="en-US"/>
        </w:rPr>
        <w:t xml:space="preserve">), and PPE should be considered and </w:t>
      </w:r>
      <w:r w:rsidR="00F456CA" w:rsidRPr="00AB494D">
        <w:rPr>
          <w:rStyle w:val="normaltextrun"/>
          <w:rFonts w:asciiTheme="minorHAnsi" w:hAnsiTheme="minorHAnsi" w:cstheme="minorHAnsi"/>
          <w:sz w:val="22"/>
          <w:szCs w:val="22"/>
          <w:lang w:val="en-US"/>
        </w:rPr>
        <w:t xml:space="preserve">will be </w:t>
      </w:r>
      <w:r w:rsidRPr="00AB494D">
        <w:rPr>
          <w:rStyle w:val="normaltextrun"/>
          <w:rFonts w:asciiTheme="minorHAnsi" w:hAnsiTheme="minorHAnsi" w:cstheme="minorHAnsi"/>
          <w:sz w:val="22"/>
          <w:szCs w:val="22"/>
          <w:lang w:val="en-US"/>
        </w:rPr>
        <w:t xml:space="preserve">decided </w:t>
      </w:r>
      <w:r w:rsidR="00F456CA" w:rsidRPr="00AB494D">
        <w:rPr>
          <w:rStyle w:val="normaltextrun"/>
          <w:rFonts w:asciiTheme="minorHAnsi" w:hAnsiTheme="minorHAnsi" w:cstheme="minorHAnsi"/>
          <w:sz w:val="22"/>
          <w:szCs w:val="22"/>
          <w:lang w:val="en-US"/>
        </w:rPr>
        <w:t>in consultation with</w:t>
      </w:r>
      <w:r w:rsidR="002B1EF5" w:rsidRPr="00AB494D">
        <w:rPr>
          <w:rStyle w:val="normaltextrun"/>
          <w:rFonts w:asciiTheme="minorHAnsi" w:hAnsiTheme="minorHAnsi" w:cstheme="minorHAnsi"/>
          <w:sz w:val="22"/>
          <w:szCs w:val="22"/>
          <w:lang w:val="en-US"/>
        </w:rPr>
        <w:t xml:space="preserve"> </w:t>
      </w:r>
      <w:r w:rsidR="00A4640B">
        <w:rPr>
          <w:rStyle w:val="normaltextrun"/>
          <w:rFonts w:asciiTheme="minorHAnsi" w:hAnsiTheme="minorHAnsi" w:cstheme="minorHAnsi"/>
          <w:sz w:val="22"/>
          <w:szCs w:val="22"/>
          <w:lang w:val="en-US"/>
        </w:rPr>
        <w:t xml:space="preserve">leadership at </w:t>
      </w:r>
      <w:r w:rsidR="000C507F" w:rsidRPr="00AB494D">
        <w:rPr>
          <w:rStyle w:val="normaltextrun"/>
          <w:rFonts w:asciiTheme="minorHAnsi" w:hAnsiTheme="minorHAnsi" w:cstheme="minorHAnsi"/>
          <w:sz w:val="22"/>
          <w:szCs w:val="22"/>
          <w:lang w:val="en-US"/>
        </w:rPr>
        <w:t>Bruyère.</w:t>
      </w:r>
    </w:p>
    <w:p w:rsidR="00393C31" w:rsidRPr="00AB494D" w:rsidRDefault="00393C31" w:rsidP="00A4640B">
      <w:pPr>
        <w:pStyle w:val="paragraph"/>
        <w:numPr>
          <w:ilvl w:val="0"/>
          <w:numId w:val="20"/>
        </w:numPr>
        <w:textAlignment w:val="baseline"/>
        <w:rPr>
          <w:rStyle w:val="normaltextrun"/>
          <w:rFonts w:asciiTheme="minorHAnsi" w:hAnsiTheme="minorHAnsi" w:cstheme="minorHAnsi"/>
          <w:b/>
          <w:bCs/>
          <w:sz w:val="22"/>
          <w:szCs w:val="22"/>
          <w:lang w:val="en-US"/>
        </w:rPr>
      </w:pPr>
      <w:r w:rsidRPr="00AB494D">
        <w:rPr>
          <w:rStyle w:val="normaltextrun"/>
          <w:rFonts w:asciiTheme="minorHAnsi" w:hAnsiTheme="minorHAnsi" w:cstheme="minorHAnsi"/>
          <w:b/>
          <w:bCs/>
          <w:sz w:val="22"/>
          <w:szCs w:val="22"/>
          <w:lang w:val="en-US"/>
        </w:rPr>
        <w:t xml:space="preserve">Roadmap to </w:t>
      </w:r>
      <w:r w:rsidR="00384630" w:rsidRPr="00AB494D">
        <w:rPr>
          <w:rStyle w:val="normaltextrun"/>
          <w:rFonts w:asciiTheme="minorHAnsi" w:hAnsiTheme="minorHAnsi" w:cstheme="minorHAnsi"/>
          <w:b/>
          <w:bCs/>
          <w:sz w:val="22"/>
          <w:szCs w:val="22"/>
          <w:lang w:val="en-US"/>
        </w:rPr>
        <w:t xml:space="preserve">Restarting </w:t>
      </w:r>
      <w:r w:rsidRPr="00AB494D">
        <w:rPr>
          <w:rStyle w:val="normaltextrun"/>
          <w:rFonts w:asciiTheme="minorHAnsi" w:hAnsiTheme="minorHAnsi" w:cstheme="minorHAnsi"/>
          <w:b/>
          <w:bCs/>
          <w:sz w:val="22"/>
          <w:szCs w:val="22"/>
          <w:lang w:val="en-US"/>
        </w:rPr>
        <w:t xml:space="preserve">Research: </w:t>
      </w:r>
      <w:r w:rsidRPr="00AB494D">
        <w:rPr>
          <w:rStyle w:val="normaltextrun"/>
          <w:rFonts w:asciiTheme="minorHAnsi" w:hAnsiTheme="minorHAnsi" w:cstheme="minorHAnsi"/>
          <w:sz w:val="22"/>
          <w:szCs w:val="22"/>
          <w:lang w:val="en-US"/>
        </w:rPr>
        <w:t xml:space="preserve">The reopening should be done in </w:t>
      </w:r>
      <w:r w:rsidR="008C42A0" w:rsidRPr="00AB494D">
        <w:rPr>
          <w:rStyle w:val="normaltextrun"/>
          <w:rFonts w:asciiTheme="minorHAnsi" w:hAnsiTheme="minorHAnsi" w:cstheme="minorHAnsi"/>
          <w:sz w:val="22"/>
          <w:szCs w:val="22"/>
          <w:lang w:val="en-US"/>
        </w:rPr>
        <w:t>stages</w:t>
      </w:r>
      <w:r w:rsidRPr="00AB494D">
        <w:rPr>
          <w:rStyle w:val="normaltextrun"/>
          <w:rFonts w:asciiTheme="minorHAnsi" w:hAnsiTheme="minorHAnsi" w:cstheme="minorHAnsi"/>
          <w:sz w:val="22"/>
          <w:szCs w:val="22"/>
          <w:lang w:val="en-US"/>
        </w:rPr>
        <w:t xml:space="preserve"> with respect to both the type of research and the volume of research. </w:t>
      </w:r>
      <w:r w:rsidR="00F456CA" w:rsidRPr="00AB494D">
        <w:rPr>
          <w:rStyle w:val="normaltextrun"/>
          <w:rFonts w:asciiTheme="minorHAnsi" w:hAnsiTheme="minorHAnsi" w:cstheme="minorHAnsi"/>
          <w:sz w:val="22"/>
          <w:szCs w:val="22"/>
          <w:lang w:val="en-US"/>
        </w:rPr>
        <w:t xml:space="preserve">The </w:t>
      </w:r>
      <w:r w:rsidR="00E06911" w:rsidRPr="00AB494D">
        <w:rPr>
          <w:rStyle w:val="normaltextrun"/>
          <w:rFonts w:asciiTheme="minorHAnsi" w:hAnsiTheme="minorHAnsi" w:cstheme="minorHAnsi"/>
          <w:sz w:val="22"/>
          <w:szCs w:val="22"/>
          <w:lang w:val="en-US"/>
        </w:rPr>
        <w:t>Bruyère</w:t>
      </w:r>
      <w:r w:rsidR="008C42A0" w:rsidRPr="00AB494D">
        <w:rPr>
          <w:rStyle w:val="normaltextrun"/>
          <w:rFonts w:asciiTheme="minorHAnsi" w:hAnsiTheme="minorHAnsi" w:cstheme="minorHAnsi"/>
          <w:sz w:val="22"/>
          <w:szCs w:val="22"/>
        </w:rPr>
        <w:t xml:space="preserve"> </w:t>
      </w:r>
      <w:r w:rsidR="00F456CA" w:rsidRPr="00AB494D">
        <w:rPr>
          <w:rStyle w:val="normaltextrun"/>
          <w:rFonts w:asciiTheme="minorHAnsi" w:hAnsiTheme="minorHAnsi" w:cstheme="minorHAnsi"/>
          <w:sz w:val="22"/>
          <w:szCs w:val="22"/>
        </w:rPr>
        <w:t xml:space="preserve">RI </w:t>
      </w:r>
      <w:r w:rsidR="00351AA0" w:rsidRPr="00AB494D">
        <w:rPr>
          <w:rStyle w:val="normaltextrun"/>
          <w:rFonts w:asciiTheme="minorHAnsi" w:hAnsiTheme="minorHAnsi" w:cstheme="minorHAnsi"/>
          <w:sz w:val="22"/>
          <w:szCs w:val="22"/>
        </w:rPr>
        <w:t>has</w:t>
      </w:r>
      <w:r w:rsidR="00603C27" w:rsidRPr="00AB494D">
        <w:rPr>
          <w:rStyle w:val="normaltextrun"/>
          <w:rFonts w:asciiTheme="minorHAnsi" w:hAnsiTheme="minorHAnsi" w:cstheme="minorHAnsi"/>
          <w:sz w:val="22"/>
          <w:szCs w:val="22"/>
        </w:rPr>
        <w:t xml:space="preserve"> </w:t>
      </w:r>
      <w:r w:rsidRPr="00AB494D">
        <w:rPr>
          <w:rStyle w:val="normaltextrun"/>
          <w:rFonts w:asciiTheme="minorHAnsi" w:hAnsiTheme="minorHAnsi" w:cstheme="minorHAnsi"/>
          <w:sz w:val="22"/>
          <w:szCs w:val="22"/>
        </w:rPr>
        <w:t>establish</w:t>
      </w:r>
      <w:r w:rsidR="00351AA0" w:rsidRPr="00AB494D">
        <w:rPr>
          <w:rStyle w:val="normaltextrun"/>
          <w:rFonts w:asciiTheme="minorHAnsi" w:hAnsiTheme="minorHAnsi" w:cstheme="minorHAnsi"/>
          <w:sz w:val="22"/>
          <w:szCs w:val="22"/>
        </w:rPr>
        <w:t>ed</w:t>
      </w:r>
      <w:r w:rsidRPr="00AB494D">
        <w:rPr>
          <w:rStyle w:val="normaltextrun"/>
          <w:rFonts w:asciiTheme="minorHAnsi" w:hAnsiTheme="minorHAnsi" w:cstheme="minorHAnsi"/>
          <w:sz w:val="22"/>
          <w:szCs w:val="22"/>
        </w:rPr>
        <w:t xml:space="preserve"> </w:t>
      </w:r>
      <w:r w:rsidR="00603C27" w:rsidRPr="00AB494D">
        <w:rPr>
          <w:rStyle w:val="normaltextrun"/>
          <w:rFonts w:asciiTheme="minorHAnsi" w:hAnsiTheme="minorHAnsi" w:cstheme="minorHAnsi"/>
          <w:sz w:val="22"/>
          <w:szCs w:val="22"/>
        </w:rPr>
        <w:t xml:space="preserve">a </w:t>
      </w:r>
      <w:r w:rsidRPr="00AB494D">
        <w:rPr>
          <w:rStyle w:val="normaltextrun"/>
          <w:rFonts w:asciiTheme="minorHAnsi" w:hAnsiTheme="minorHAnsi" w:cstheme="minorHAnsi"/>
          <w:sz w:val="22"/>
          <w:szCs w:val="22"/>
        </w:rPr>
        <w:t>phased plan that is consist</w:t>
      </w:r>
      <w:r w:rsidR="002B1EF5" w:rsidRPr="00AB494D">
        <w:rPr>
          <w:rStyle w:val="normaltextrun"/>
          <w:rFonts w:asciiTheme="minorHAnsi" w:hAnsiTheme="minorHAnsi" w:cstheme="minorHAnsi"/>
          <w:sz w:val="22"/>
          <w:szCs w:val="22"/>
        </w:rPr>
        <w:t>ent with these principles. The plan</w:t>
      </w:r>
      <w:r w:rsidRPr="00AB494D">
        <w:rPr>
          <w:rStyle w:val="normaltextrun"/>
          <w:rFonts w:asciiTheme="minorHAnsi" w:hAnsiTheme="minorHAnsi" w:cstheme="minorHAnsi"/>
          <w:sz w:val="22"/>
          <w:szCs w:val="22"/>
        </w:rPr>
        <w:t xml:space="preserve"> include</w:t>
      </w:r>
      <w:r w:rsidR="00351AA0" w:rsidRPr="00AB494D">
        <w:rPr>
          <w:rStyle w:val="normaltextrun"/>
          <w:rFonts w:asciiTheme="minorHAnsi" w:hAnsiTheme="minorHAnsi" w:cstheme="minorHAnsi"/>
          <w:sz w:val="22"/>
          <w:szCs w:val="22"/>
        </w:rPr>
        <w:t>s</w:t>
      </w:r>
      <w:r w:rsidRPr="00AB494D">
        <w:rPr>
          <w:rStyle w:val="normaltextrun"/>
          <w:rFonts w:asciiTheme="minorHAnsi" w:hAnsiTheme="minorHAnsi" w:cstheme="minorHAnsi"/>
          <w:sz w:val="22"/>
          <w:szCs w:val="22"/>
        </w:rPr>
        <w:t xml:space="preserve"> detailed assessments of the safe number of staff </w:t>
      </w:r>
      <w:r w:rsidR="00CC707C">
        <w:rPr>
          <w:rStyle w:val="normaltextrun"/>
          <w:rFonts w:asciiTheme="minorHAnsi" w:hAnsiTheme="minorHAnsi" w:cstheme="minorHAnsi"/>
          <w:sz w:val="22"/>
          <w:szCs w:val="22"/>
        </w:rPr>
        <w:t xml:space="preserve">and participants (in approved cases) </w:t>
      </w:r>
      <w:r w:rsidRPr="00AB494D">
        <w:rPr>
          <w:rStyle w:val="normaltextrun"/>
          <w:rFonts w:asciiTheme="minorHAnsi" w:hAnsiTheme="minorHAnsi" w:cstheme="minorHAnsi"/>
          <w:sz w:val="22"/>
          <w:szCs w:val="22"/>
        </w:rPr>
        <w:t>in specific research areas</w:t>
      </w:r>
      <w:r w:rsidR="002B1EF5" w:rsidRPr="00AB494D">
        <w:rPr>
          <w:rFonts w:asciiTheme="minorHAnsi" w:eastAsia="Calibri" w:hAnsiTheme="minorHAnsi" w:cstheme="minorHAnsi"/>
          <w:sz w:val="22"/>
          <w:szCs w:val="22"/>
          <w:lang w:val="en-US"/>
        </w:rPr>
        <w:t xml:space="preserve">, </w:t>
      </w:r>
      <w:r w:rsidR="00F456CA" w:rsidRPr="00AB494D">
        <w:rPr>
          <w:rFonts w:asciiTheme="minorHAnsi" w:eastAsia="Calibri" w:hAnsiTheme="minorHAnsi" w:cstheme="minorHAnsi"/>
          <w:sz w:val="22"/>
          <w:szCs w:val="22"/>
          <w:lang w:val="en-US"/>
        </w:rPr>
        <w:t>space implications (e</w:t>
      </w:r>
      <w:r w:rsidR="004600D2">
        <w:rPr>
          <w:rFonts w:asciiTheme="minorHAnsi" w:eastAsia="Calibri" w:hAnsiTheme="minorHAnsi" w:cstheme="minorHAnsi"/>
          <w:sz w:val="22"/>
          <w:szCs w:val="22"/>
          <w:lang w:val="en-US"/>
        </w:rPr>
        <w:t>.</w:t>
      </w:r>
      <w:r w:rsidR="00F456CA" w:rsidRPr="00AB494D">
        <w:rPr>
          <w:rFonts w:asciiTheme="minorHAnsi" w:eastAsia="Calibri" w:hAnsiTheme="minorHAnsi" w:cstheme="minorHAnsi"/>
          <w:sz w:val="22"/>
          <w:szCs w:val="22"/>
          <w:lang w:val="en-US"/>
        </w:rPr>
        <w:t xml:space="preserve">g. </w:t>
      </w:r>
      <w:r w:rsidR="00A4640B">
        <w:rPr>
          <w:rFonts w:asciiTheme="minorHAnsi" w:eastAsia="Calibri" w:hAnsiTheme="minorHAnsi" w:cstheme="minorHAnsi"/>
          <w:sz w:val="22"/>
          <w:szCs w:val="22"/>
          <w:lang w:val="en-US"/>
        </w:rPr>
        <w:t xml:space="preserve">reallocation </w:t>
      </w:r>
      <w:r w:rsidR="00F456CA" w:rsidRPr="00AB494D">
        <w:rPr>
          <w:rFonts w:asciiTheme="minorHAnsi" w:eastAsia="Calibri" w:hAnsiTheme="minorHAnsi" w:cstheme="minorHAnsi"/>
          <w:sz w:val="22"/>
          <w:szCs w:val="22"/>
          <w:lang w:val="en-US"/>
        </w:rPr>
        <w:t>of desks</w:t>
      </w:r>
      <w:r w:rsidR="00A4640B">
        <w:rPr>
          <w:rFonts w:asciiTheme="minorHAnsi" w:eastAsia="Calibri" w:hAnsiTheme="minorHAnsi" w:cstheme="minorHAnsi"/>
          <w:sz w:val="22"/>
          <w:szCs w:val="22"/>
          <w:lang w:val="en-US"/>
        </w:rPr>
        <w:t xml:space="preserve"> to keep distancing rules</w:t>
      </w:r>
      <w:r w:rsidR="00F456CA" w:rsidRPr="00AB494D">
        <w:rPr>
          <w:rFonts w:asciiTheme="minorHAnsi" w:eastAsia="Calibri" w:hAnsiTheme="minorHAnsi" w:cstheme="minorHAnsi"/>
          <w:sz w:val="22"/>
          <w:szCs w:val="22"/>
          <w:lang w:val="en-US"/>
        </w:rPr>
        <w:t xml:space="preserve">), cleaning and housekeeping requirements, etc. </w:t>
      </w:r>
      <w:r w:rsidR="002B1EF5" w:rsidRPr="00AB494D">
        <w:rPr>
          <w:rStyle w:val="normaltextrun"/>
          <w:rFonts w:asciiTheme="minorHAnsi" w:hAnsiTheme="minorHAnsi" w:cstheme="minorHAnsi"/>
          <w:sz w:val="22"/>
          <w:szCs w:val="22"/>
        </w:rPr>
        <w:t xml:space="preserve"> </w:t>
      </w:r>
    </w:p>
    <w:p w:rsidR="00C26E74" w:rsidRPr="00AB494D" w:rsidRDefault="00393C31" w:rsidP="00A4640B">
      <w:pPr>
        <w:pStyle w:val="paragraph"/>
        <w:numPr>
          <w:ilvl w:val="0"/>
          <w:numId w:val="20"/>
        </w:numPr>
        <w:textAlignment w:val="baseline"/>
        <w:rPr>
          <w:rStyle w:val="normaltextrun"/>
          <w:rFonts w:asciiTheme="minorHAnsi" w:hAnsiTheme="minorHAnsi" w:cstheme="minorHAnsi"/>
          <w:sz w:val="22"/>
          <w:szCs w:val="22"/>
        </w:rPr>
      </w:pPr>
      <w:r w:rsidRPr="00AB494D">
        <w:rPr>
          <w:rStyle w:val="normaltextrun"/>
          <w:rFonts w:asciiTheme="minorHAnsi" w:hAnsiTheme="minorHAnsi" w:cstheme="minorHAnsi"/>
          <w:b/>
          <w:bCs/>
          <w:sz w:val="22"/>
          <w:szCs w:val="22"/>
        </w:rPr>
        <w:t>Equity:</w:t>
      </w:r>
      <w:r w:rsidRPr="00AB494D">
        <w:rPr>
          <w:rStyle w:val="normaltextrun"/>
          <w:rFonts w:asciiTheme="minorHAnsi" w:hAnsiTheme="minorHAnsi" w:cstheme="minorHAnsi"/>
          <w:sz w:val="22"/>
          <w:szCs w:val="22"/>
        </w:rPr>
        <w:t xml:space="preserve"> </w:t>
      </w:r>
      <w:r w:rsidR="003937D3" w:rsidRPr="00AB494D">
        <w:rPr>
          <w:rStyle w:val="normaltextrun"/>
          <w:rFonts w:asciiTheme="minorHAnsi" w:hAnsiTheme="minorHAnsi" w:cstheme="minorHAnsi"/>
          <w:sz w:val="22"/>
          <w:szCs w:val="22"/>
        </w:rPr>
        <w:t>C</w:t>
      </w:r>
      <w:r w:rsidRPr="00AB494D">
        <w:rPr>
          <w:rStyle w:val="normaltextrun"/>
          <w:rFonts w:asciiTheme="minorHAnsi" w:hAnsiTheme="minorHAnsi" w:cstheme="minorHAnsi"/>
          <w:sz w:val="22"/>
          <w:szCs w:val="22"/>
        </w:rPr>
        <w:t>onsider</w:t>
      </w:r>
      <w:r w:rsidR="003937D3" w:rsidRPr="00AB494D">
        <w:rPr>
          <w:rStyle w:val="normaltextrun"/>
          <w:rFonts w:asciiTheme="minorHAnsi" w:hAnsiTheme="minorHAnsi" w:cstheme="minorHAnsi"/>
          <w:sz w:val="22"/>
          <w:szCs w:val="22"/>
        </w:rPr>
        <w:t>ation</w:t>
      </w:r>
      <w:r w:rsidRPr="00AB494D">
        <w:rPr>
          <w:rStyle w:val="normaltextrun"/>
          <w:rFonts w:asciiTheme="minorHAnsi" w:hAnsiTheme="minorHAnsi" w:cstheme="minorHAnsi"/>
          <w:sz w:val="22"/>
          <w:szCs w:val="22"/>
        </w:rPr>
        <w:t xml:space="preserve"> and recogni</w:t>
      </w:r>
      <w:r w:rsidR="003937D3" w:rsidRPr="00AB494D">
        <w:rPr>
          <w:rStyle w:val="normaltextrun"/>
          <w:rFonts w:asciiTheme="minorHAnsi" w:hAnsiTheme="minorHAnsi" w:cstheme="minorHAnsi"/>
          <w:sz w:val="22"/>
          <w:szCs w:val="22"/>
        </w:rPr>
        <w:t>tion of structural inequities</w:t>
      </w:r>
      <w:r w:rsidRPr="00AB494D">
        <w:rPr>
          <w:rStyle w:val="normaltextrun"/>
          <w:rFonts w:asciiTheme="minorHAnsi" w:hAnsiTheme="minorHAnsi" w:cstheme="minorHAnsi"/>
          <w:sz w:val="22"/>
          <w:szCs w:val="22"/>
        </w:rPr>
        <w:t xml:space="preserve"> unique to different groups and research settings </w:t>
      </w:r>
      <w:r w:rsidR="003937D3" w:rsidRPr="00AB494D">
        <w:rPr>
          <w:rStyle w:val="normaltextrun"/>
          <w:rFonts w:asciiTheme="minorHAnsi" w:hAnsiTheme="minorHAnsi" w:cstheme="minorHAnsi"/>
          <w:sz w:val="22"/>
          <w:szCs w:val="22"/>
        </w:rPr>
        <w:t xml:space="preserve">to maximize equitable treatment </w:t>
      </w:r>
      <w:r w:rsidR="00866137" w:rsidRPr="00AB494D">
        <w:rPr>
          <w:rStyle w:val="normaltextrun"/>
          <w:rFonts w:asciiTheme="minorHAnsi" w:hAnsiTheme="minorHAnsi" w:cstheme="minorHAnsi"/>
          <w:sz w:val="22"/>
          <w:szCs w:val="22"/>
        </w:rPr>
        <w:t xml:space="preserve">will </w:t>
      </w:r>
      <w:r w:rsidR="003937D3" w:rsidRPr="00AB494D">
        <w:rPr>
          <w:rStyle w:val="normaltextrun"/>
          <w:rFonts w:asciiTheme="minorHAnsi" w:hAnsiTheme="minorHAnsi" w:cstheme="minorHAnsi"/>
          <w:sz w:val="22"/>
          <w:szCs w:val="22"/>
        </w:rPr>
        <w:t xml:space="preserve">be central to </w:t>
      </w:r>
      <w:r w:rsidRPr="00AB494D">
        <w:rPr>
          <w:rStyle w:val="normaltextrun"/>
          <w:rFonts w:asciiTheme="minorHAnsi" w:hAnsiTheme="minorHAnsi" w:cstheme="minorHAnsi"/>
          <w:sz w:val="22"/>
          <w:szCs w:val="22"/>
        </w:rPr>
        <w:t>development of this strategy.</w:t>
      </w:r>
      <w:r w:rsidR="3E2B433A" w:rsidRPr="00AB494D">
        <w:rPr>
          <w:rStyle w:val="normaltextrun"/>
          <w:rFonts w:asciiTheme="minorHAnsi" w:hAnsiTheme="minorHAnsi" w:cstheme="minorHAnsi"/>
          <w:sz w:val="22"/>
          <w:szCs w:val="22"/>
        </w:rPr>
        <w:t xml:space="preserve"> </w:t>
      </w:r>
    </w:p>
    <w:p w:rsidR="008857FF" w:rsidRDefault="00393C31" w:rsidP="00A4640B">
      <w:pPr>
        <w:pStyle w:val="paragraph"/>
        <w:numPr>
          <w:ilvl w:val="0"/>
          <w:numId w:val="20"/>
        </w:numPr>
        <w:textAlignment w:val="baseline"/>
        <w:rPr>
          <w:rStyle w:val="normaltextrun"/>
          <w:rFonts w:asciiTheme="minorHAnsi" w:hAnsiTheme="minorHAnsi" w:cstheme="minorHAnsi"/>
          <w:sz w:val="22"/>
          <w:szCs w:val="22"/>
        </w:rPr>
      </w:pPr>
      <w:r w:rsidRPr="00AB494D">
        <w:rPr>
          <w:rStyle w:val="normaltextrun"/>
          <w:rFonts w:asciiTheme="minorHAnsi" w:hAnsiTheme="minorHAnsi" w:cstheme="minorHAnsi"/>
          <w:b/>
          <w:bCs/>
          <w:sz w:val="22"/>
          <w:szCs w:val="22"/>
        </w:rPr>
        <w:t>Monitoring</w:t>
      </w:r>
      <w:r w:rsidRPr="00AB494D">
        <w:rPr>
          <w:rStyle w:val="normaltextrun"/>
          <w:rFonts w:asciiTheme="minorHAnsi" w:hAnsiTheme="minorHAnsi" w:cstheme="minorHAnsi"/>
          <w:bCs/>
          <w:sz w:val="22"/>
          <w:szCs w:val="22"/>
        </w:rPr>
        <w:t xml:space="preserve">: </w:t>
      </w:r>
      <w:r w:rsidR="008C42A0" w:rsidRPr="00AB494D">
        <w:rPr>
          <w:rStyle w:val="normaltextrun"/>
          <w:rFonts w:asciiTheme="minorHAnsi" w:hAnsiTheme="minorHAnsi" w:cstheme="minorHAnsi"/>
          <w:bCs/>
          <w:sz w:val="22"/>
          <w:szCs w:val="22"/>
        </w:rPr>
        <w:t>The</w:t>
      </w:r>
      <w:r w:rsidR="008C42A0" w:rsidRPr="00AB494D">
        <w:rPr>
          <w:rStyle w:val="normaltextrun"/>
          <w:rFonts w:asciiTheme="minorHAnsi" w:hAnsiTheme="minorHAnsi" w:cstheme="minorHAnsi"/>
          <w:b/>
          <w:bCs/>
          <w:sz w:val="22"/>
          <w:szCs w:val="22"/>
        </w:rPr>
        <w:t xml:space="preserve"> </w:t>
      </w:r>
      <w:r w:rsidR="00E06911" w:rsidRPr="00AB494D">
        <w:rPr>
          <w:rStyle w:val="normaltextrun"/>
          <w:rFonts w:asciiTheme="minorHAnsi" w:hAnsiTheme="minorHAnsi" w:cstheme="minorHAnsi"/>
          <w:sz w:val="22"/>
          <w:szCs w:val="22"/>
        </w:rPr>
        <w:t xml:space="preserve">Bruyère </w:t>
      </w:r>
      <w:r w:rsidR="00C40130" w:rsidRPr="00AB494D">
        <w:rPr>
          <w:rStyle w:val="normaltextrun"/>
          <w:rFonts w:asciiTheme="minorHAnsi" w:hAnsiTheme="minorHAnsi" w:cstheme="minorHAnsi"/>
          <w:sz w:val="22"/>
          <w:szCs w:val="22"/>
        </w:rPr>
        <w:t>RI</w:t>
      </w:r>
      <w:r w:rsidR="00603C27" w:rsidRPr="00AB494D">
        <w:rPr>
          <w:rStyle w:val="normaltextrun"/>
          <w:rFonts w:asciiTheme="minorHAnsi" w:hAnsiTheme="minorHAnsi" w:cstheme="minorHAnsi"/>
          <w:sz w:val="22"/>
          <w:szCs w:val="22"/>
        </w:rPr>
        <w:t xml:space="preserve"> </w:t>
      </w:r>
      <w:r w:rsidR="00351AA0" w:rsidRPr="00AB494D">
        <w:rPr>
          <w:rStyle w:val="normaltextrun"/>
          <w:rFonts w:asciiTheme="minorHAnsi" w:hAnsiTheme="minorHAnsi" w:cstheme="minorHAnsi"/>
          <w:sz w:val="22"/>
          <w:szCs w:val="22"/>
        </w:rPr>
        <w:t>will</w:t>
      </w:r>
      <w:r w:rsidR="002E39B3" w:rsidRPr="00AB494D">
        <w:rPr>
          <w:rStyle w:val="normaltextrun"/>
          <w:rFonts w:asciiTheme="minorHAnsi" w:hAnsiTheme="minorHAnsi" w:cstheme="minorHAnsi"/>
          <w:sz w:val="22"/>
          <w:szCs w:val="22"/>
        </w:rPr>
        <w:t xml:space="preserve"> establish audit procedures</w:t>
      </w:r>
      <w:r w:rsidR="00603C27" w:rsidRPr="00AB494D">
        <w:rPr>
          <w:rStyle w:val="normaltextrun"/>
          <w:rFonts w:asciiTheme="minorHAnsi" w:hAnsiTheme="minorHAnsi" w:cstheme="minorHAnsi"/>
          <w:sz w:val="22"/>
          <w:szCs w:val="22"/>
        </w:rPr>
        <w:t xml:space="preserve"> to ensure </w:t>
      </w:r>
      <w:r w:rsidR="00B01014" w:rsidRPr="00AB494D">
        <w:rPr>
          <w:rStyle w:val="normaltextrun"/>
          <w:rFonts w:asciiTheme="minorHAnsi" w:hAnsiTheme="minorHAnsi" w:cstheme="minorHAnsi"/>
          <w:sz w:val="22"/>
          <w:szCs w:val="22"/>
        </w:rPr>
        <w:t>new safety measures are being followed, with</w:t>
      </w:r>
      <w:r w:rsidRPr="00AB494D">
        <w:rPr>
          <w:rStyle w:val="normaltextrun"/>
          <w:rFonts w:asciiTheme="minorHAnsi" w:hAnsiTheme="minorHAnsi" w:cstheme="minorHAnsi"/>
          <w:sz w:val="22"/>
          <w:szCs w:val="22"/>
        </w:rPr>
        <w:t xml:space="preserve"> the </w:t>
      </w:r>
      <w:r w:rsidR="00961859" w:rsidRPr="00AB494D">
        <w:rPr>
          <w:rStyle w:val="normaltextrun"/>
          <w:rFonts w:asciiTheme="minorHAnsi" w:hAnsiTheme="minorHAnsi" w:cstheme="minorHAnsi"/>
          <w:sz w:val="22"/>
          <w:szCs w:val="22"/>
        </w:rPr>
        <w:t xml:space="preserve">authority </w:t>
      </w:r>
      <w:r w:rsidR="00B01014" w:rsidRPr="00AB494D">
        <w:rPr>
          <w:rStyle w:val="normaltextrun"/>
          <w:rFonts w:asciiTheme="minorHAnsi" w:hAnsiTheme="minorHAnsi" w:cstheme="minorHAnsi"/>
          <w:sz w:val="22"/>
          <w:szCs w:val="22"/>
        </w:rPr>
        <w:t xml:space="preserve">to </w:t>
      </w:r>
      <w:r w:rsidR="00961859" w:rsidRPr="00AB494D">
        <w:rPr>
          <w:rStyle w:val="normaltextrun"/>
          <w:rFonts w:asciiTheme="minorHAnsi" w:hAnsiTheme="minorHAnsi" w:cstheme="minorHAnsi"/>
          <w:sz w:val="22"/>
          <w:szCs w:val="22"/>
        </w:rPr>
        <w:t>restrict</w:t>
      </w:r>
      <w:r w:rsidRPr="00AB494D">
        <w:rPr>
          <w:rStyle w:val="normaltextrun"/>
          <w:rFonts w:asciiTheme="minorHAnsi" w:hAnsiTheme="minorHAnsi" w:cstheme="minorHAnsi"/>
          <w:sz w:val="22"/>
          <w:szCs w:val="22"/>
        </w:rPr>
        <w:t xml:space="preserve"> </w:t>
      </w:r>
      <w:r w:rsidR="008C42A0" w:rsidRPr="00AB494D">
        <w:rPr>
          <w:rStyle w:val="normaltextrun"/>
          <w:rFonts w:asciiTheme="minorHAnsi" w:hAnsiTheme="minorHAnsi" w:cstheme="minorHAnsi"/>
          <w:sz w:val="22"/>
          <w:szCs w:val="22"/>
        </w:rPr>
        <w:t xml:space="preserve">research </w:t>
      </w:r>
      <w:r w:rsidRPr="00AB494D">
        <w:rPr>
          <w:rStyle w:val="normaltextrun"/>
          <w:rFonts w:asciiTheme="minorHAnsi" w:hAnsiTheme="minorHAnsi" w:cstheme="minorHAnsi"/>
          <w:sz w:val="22"/>
          <w:szCs w:val="22"/>
        </w:rPr>
        <w:t xml:space="preserve">activities in the event of </w:t>
      </w:r>
      <w:r w:rsidR="00961859" w:rsidRPr="00AB494D">
        <w:rPr>
          <w:rStyle w:val="normaltextrun"/>
          <w:rFonts w:asciiTheme="minorHAnsi" w:hAnsiTheme="minorHAnsi" w:cstheme="minorHAnsi"/>
          <w:sz w:val="22"/>
          <w:szCs w:val="22"/>
        </w:rPr>
        <w:t xml:space="preserve">non-compliance </w:t>
      </w:r>
      <w:r w:rsidR="00603C27" w:rsidRPr="00AB494D">
        <w:rPr>
          <w:rStyle w:val="normaltextrun"/>
          <w:rFonts w:asciiTheme="minorHAnsi" w:hAnsiTheme="minorHAnsi" w:cstheme="minorHAnsi"/>
          <w:sz w:val="22"/>
          <w:szCs w:val="22"/>
        </w:rPr>
        <w:t xml:space="preserve">or </w:t>
      </w:r>
      <w:r w:rsidR="00B01014" w:rsidRPr="00AB494D">
        <w:rPr>
          <w:rStyle w:val="normaltextrun"/>
          <w:rFonts w:asciiTheme="minorHAnsi" w:hAnsiTheme="minorHAnsi" w:cstheme="minorHAnsi"/>
          <w:sz w:val="22"/>
          <w:szCs w:val="22"/>
        </w:rPr>
        <w:t xml:space="preserve">a </w:t>
      </w:r>
      <w:r w:rsidR="00A4640B">
        <w:rPr>
          <w:rFonts w:asciiTheme="minorHAnsi" w:hAnsiTheme="minorHAnsi" w:cstheme="minorHAnsi"/>
          <w:sz w:val="22"/>
          <w:szCs w:val="22"/>
        </w:rPr>
        <w:t>viral</w:t>
      </w:r>
      <w:r w:rsidR="00B01014" w:rsidRPr="00AB494D">
        <w:rPr>
          <w:rFonts w:asciiTheme="minorHAnsi" w:hAnsiTheme="minorHAnsi" w:cstheme="minorHAnsi"/>
          <w:sz w:val="22"/>
          <w:szCs w:val="22"/>
        </w:rPr>
        <w:t xml:space="preserve"> </w:t>
      </w:r>
      <w:r w:rsidRPr="00AB494D">
        <w:rPr>
          <w:rStyle w:val="normaltextrun"/>
          <w:rFonts w:asciiTheme="minorHAnsi" w:hAnsiTheme="minorHAnsi" w:cstheme="minorHAnsi"/>
          <w:sz w:val="22"/>
          <w:szCs w:val="22"/>
        </w:rPr>
        <w:t>resurgence.</w:t>
      </w:r>
    </w:p>
    <w:p w:rsidR="006B428B" w:rsidRPr="00AB494D" w:rsidRDefault="006B428B" w:rsidP="00E742B5">
      <w:pPr>
        <w:pStyle w:val="paragrap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Additional considerations taken by the Bruyère RI are outlined in </w:t>
      </w:r>
      <w:r w:rsidRPr="006B428B">
        <w:rPr>
          <w:rStyle w:val="normaltextrun"/>
          <w:rFonts w:asciiTheme="minorHAnsi" w:hAnsiTheme="minorHAnsi" w:cstheme="minorHAnsi"/>
          <w:sz w:val="22"/>
          <w:szCs w:val="22"/>
        </w:rPr>
        <w:t>Appendix A: Considerations for Restarting Clinical Research: A Framework</w:t>
      </w:r>
      <w:r>
        <w:rPr>
          <w:rStyle w:val="normaltextrun"/>
          <w:rFonts w:asciiTheme="minorHAnsi" w:hAnsiTheme="minorHAnsi" w:cstheme="minorHAns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66137" w:rsidRPr="00AB494D" w:rsidTr="00BB6E87">
        <w:tc>
          <w:tcPr>
            <w:tcW w:w="10296" w:type="dxa"/>
            <w:shd w:val="clear" w:color="auto" w:fill="D9D9D9" w:themeFill="background1" w:themeFillShade="D9"/>
          </w:tcPr>
          <w:p w:rsidR="00866137" w:rsidRPr="00AB494D" w:rsidRDefault="00866137" w:rsidP="00E742B5">
            <w:pPr>
              <w:pStyle w:val="Heading1"/>
              <w:outlineLvl w:val="0"/>
              <w:rPr>
                <w:rStyle w:val="normaltextrun"/>
                <w:b w:val="0"/>
              </w:rPr>
            </w:pPr>
            <w:bookmarkStart w:id="6" w:name="_Toc52286550"/>
            <w:r w:rsidRPr="00AB494D">
              <w:rPr>
                <w:rStyle w:val="normaltextrun"/>
              </w:rPr>
              <w:t>The Propos</w:t>
            </w:r>
            <w:r w:rsidR="0083542F">
              <w:rPr>
                <w:rStyle w:val="normaltextrun"/>
              </w:rPr>
              <w:t>ed Restart Plan</w:t>
            </w:r>
            <w:bookmarkEnd w:id="6"/>
          </w:p>
        </w:tc>
      </w:tr>
    </w:tbl>
    <w:p w:rsidR="00E40D71" w:rsidRDefault="002E39B3" w:rsidP="00E40D71">
      <w:pPr>
        <w:spacing w:before="100" w:beforeAutospacing="1" w:after="100" w:afterAutospacing="1" w:line="240" w:lineRule="auto"/>
        <w:rPr>
          <w:rFonts w:cstheme="minorHAnsi"/>
        </w:rPr>
      </w:pPr>
      <w:r w:rsidRPr="00AB494D">
        <w:rPr>
          <w:rFonts w:cstheme="minorHAnsi"/>
        </w:rPr>
        <w:t>Th</w:t>
      </w:r>
      <w:r w:rsidR="009F30F9" w:rsidRPr="00AB494D">
        <w:rPr>
          <w:rFonts w:cstheme="minorHAnsi"/>
        </w:rPr>
        <w:t>is</w:t>
      </w:r>
      <w:r w:rsidRPr="00AB494D">
        <w:rPr>
          <w:rFonts w:cstheme="minorHAnsi"/>
        </w:rPr>
        <w:t xml:space="preserve"> proposal describe</w:t>
      </w:r>
      <w:r w:rsidR="009F30F9" w:rsidRPr="00AB494D">
        <w:rPr>
          <w:rFonts w:cstheme="minorHAnsi"/>
        </w:rPr>
        <w:t>s</w:t>
      </w:r>
      <w:r w:rsidRPr="00AB494D">
        <w:rPr>
          <w:rFonts w:cstheme="minorHAnsi"/>
        </w:rPr>
        <w:t xml:space="preserve"> processes </w:t>
      </w:r>
      <w:r w:rsidR="002169B0" w:rsidRPr="00AB494D">
        <w:rPr>
          <w:rFonts w:cstheme="minorHAnsi"/>
        </w:rPr>
        <w:t xml:space="preserve">to ramp-up </w:t>
      </w:r>
      <w:r w:rsidR="00C40130" w:rsidRPr="00AB494D">
        <w:rPr>
          <w:rFonts w:cstheme="minorHAnsi"/>
        </w:rPr>
        <w:t xml:space="preserve">on-site </w:t>
      </w:r>
      <w:r w:rsidR="002169B0" w:rsidRPr="00AB494D">
        <w:rPr>
          <w:rFonts w:cstheme="minorHAnsi"/>
        </w:rPr>
        <w:t xml:space="preserve">research </w:t>
      </w:r>
      <w:r w:rsidR="000C507F" w:rsidRPr="00AB494D">
        <w:rPr>
          <w:rFonts w:cstheme="minorHAnsi"/>
        </w:rPr>
        <w:t>activities</w:t>
      </w:r>
      <w:r w:rsidR="002169B0" w:rsidRPr="00AB494D">
        <w:rPr>
          <w:rFonts w:cstheme="minorHAnsi"/>
        </w:rPr>
        <w:t xml:space="preserve"> during the coronavirus pandemic. </w:t>
      </w:r>
      <w:r w:rsidR="00C40130" w:rsidRPr="00AB494D">
        <w:rPr>
          <w:rFonts w:cstheme="minorHAnsi"/>
        </w:rPr>
        <w:t xml:space="preserve">These </w:t>
      </w:r>
      <w:r w:rsidRPr="00AB494D">
        <w:rPr>
          <w:rFonts w:cstheme="minorHAnsi"/>
        </w:rPr>
        <w:t>processes will be customized for different types of activities</w:t>
      </w:r>
      <w:r w:rsidR="00443640" w:rsidRPr="00AB494D">
        <w:rPr>
          <w:rFonts w:cstheme="minorHAnsi"/>
        </w:rPr>
        <w:t>, including clinical trials, clinical research, community research</w:t>
      </w:r>
      <w:r w:rsidR="00935A83">
        <w:rPr>
          <w:rFonts w:cstheme="minorHAnsi"/>
        </w:rPr>
        <w:t>,</w:t>
      </w:r>
      <w:r w:rsidR="00443640" w:rsidRPr="00AB494D">
        <w:rPr>
          <w:rFonts w:cstheme="minorHAnsi"/>
        </w:rPr>
        <w:t xml:space="preserve"> and dry lab research, </w:t>
      </w:r>
      <w:r w:rsidRPr="00AB494D">
        <w:rPr>
          <w:rFonts w:cstheme="minorHAnsi"/>
        </w:rPr>
        <w:t xml:space="preserve">and for </w:t>
      </w:r>
      <w:r w:rsidR="003713CF">
        <w:rPr>
          <w:rFonts w:cstheme="minorHAnsi"/>
        </w:rPr>
        <w:t xml:space="preserve">all </w:t>
      </w:r>
      <w:r w:rsidR="00935A83">
        <w:rPr>
          <w:rFonts w:cstheme="minorHAnsi"/>
        </w:rPr>
        <w:t xml:space="preserve">the </w:t>
      </w:r>
      <w:r w:rsidR="000C507F">
        <w:rPr>
          <w:rFonts w:cstheme="minorHAnsi"/>
        </w:rPr>
        <w:t>Bruyère</w:t>
      </w:r>
      <w:r w:rsidR="003713CF">
        <w:rPr>
          <w:rFonts w:cstheme="minorHAnsi"/>
        </w:rPr>
        <w:t xml:space="preserve"> </w:t>
      </w:r>
      <w:r w:rsidR="00443640" w:rsidRPr="00AB494D">
        <w:rPr>
          <w:rFonts w:cstheme="minorHAnsi"/>
        </w:rPr>
        <w:t>campuses where research takes place</w:t>
      </w:r>
      <w:r w:rsidR="0083542F">
        <w:rPr>
          <w:rFonts w:cstheme="minorHAnsi"/>
        </w:rPr>
        <w:t>.</w:t>
      </w:r>
      <w:r w:rsidR="008C42A0" w:rsidRPr="00AB494D">
        <w:rPr>
          <w:rFonts w:cstheme="minorHAnsi"/>
        </w:rPr>
        <w:t xml:space="preserve"> </w:t>
      </w:r>
      <w:r w:rsidR="00443640" w:rsidRPr="00AB494D">
        <w:rPr>
          <w:rFonts w:cstheme="minorHAnsi"/>
        </w:rPr>
        <w:t>These guidelines are based on the most current evidence available</w:t>
      </w:r>
      <w:r w:rsidR="003713CF">
        <w:rPr>
          <w:rFonts w:cstheme="minorHAnsi"/>
        </w:rPr>
        <w:t>.</w:t>
      </w:r>
      <w:r w:rsidR="00443640" w:rsidRPr="00AB494D">
        <w:rPr>
          <w:rFonts w:cstheme="minorHAnsi"/>
        </w:rPr>
        <w:t xml:space="preserve"> </w:t>
      </w:r>
      <w:r w:rsidR="008F1022">
        <w:rPr>
          <w:rFonts w:cstheme="minorHAnsi"/>
        </w:rPr>
        <w:t xml:space="preserve">At all times, we continue to maintain </w:t>
      </w:r>
      <w:r w:rsidR="000C507F">
        <w:rPr>
          <w:rFonts w:cstheme="minorHAnsi"/>
        </w:rPr>
        <w:t>Bruyère</w:t>
      </w:r>
      <w:r w:rsidR="008F1022">
        <w:rPr>
          <w:rFonts w:cstheme="minorHAnsi"/>
        </w:rPr>
        <w:t xml:space="preserve">’s values of respect, compassion, collaboration, accountability and learning. </w:t>
      </w:r>
    </w:p>
    <w:p w:rsidR="00E40D71" w:rsidRPr="00AB494D" w:rsidRDefault="00E40D71" w:rsidP="00E40D71">
      <w:pPr>
        <w:spacing w:before="100" w:beforeAutospacing="1" w:after="100" w:afterAutospacing="1" w:line="240" w:lineRule="auto"/>
        <w:rPr>
          <w:rFonts w:cstheme="minorHAnsi"/>
        </w:rPr>
      </w:pPr>
      <w:r w:rsidRPr="00AB494D">
        <w:rPr>
          <w:rFonts w:cstheme="minorHAnsi"/>
        </w:rPr>
        <w:t xml:space="preserve">This phased approach enables the </w:t>
      </w:r>
      <w:r>
        <w:rPr>
          <w:rFonts w:cstheme="minorHAnsi"/>
        </w:rPr>
        <w:t>RI</w:t>
      </w:r>
      <w:r w:rsidRPr="00AB494D">
        <w:rPr>
          <w:rFonts w:cstheme="minorHAnsi"/>
        </w:rPr>
        <w:t xml:space="preserve"> to ramp-up face to face interactions for research projects, allows people to adjust their work flows and work areas to maintain </w:t>
      </w:r>
      <w:r>
        <w:rPr>
          <w:rFonts w:cstheme="minorHAnsi"/>
        </w:rPr>
        <w:t>physical distancing</w:t>
      </w:r>
      <w:r w:rsidRPr="00AB494D">
        <w:rPr>
          <w:rFonts w:cstheme="minorHAnsi"/>
        </w:rPr>
        <w:t xml:space="preserve"> between colleagues and provides time to procure and distribute appropriate PPE for researchers, staff, trainees</w:t>
      </w:r>
      <w:r>
        <w:rPr>
          <w:rFonts w:cstheme="minorHAnsi"/>
        </w:rPr>
        <w:t>,</w:t>
      </w:r>
      <w:r w:rsidRPr="00AB494D">
        <w:rPr>
          <w:rFonts w:cstheme="minorHAnsi"/>
        </w:rPr>
        <w:t xml:space="preserve"> students</w:t>
      </w:r>
      <w:r>
        <w:rPr>
          <w:rFonts w:cstheme="minorHAnsi"/>
        </w:rPr>
        <w:t xml:space="preserve"> and participants</w:t>
      </w:r>
      <w:r w:rsidRPr="00AB494D">
        <w:rPr>
          <w:rFonts w:cstheme="minorHAnsi"/>
        </w:rPr>
        <w:t xml:space="preserve">. </w:t>
      </w:r>
    </w:p>
    <w:tbl>
      <w:tblPr>
        <w:tblStyle w:val="TableGrid"/>
        <w:tblW w:w="0" w:type="auto"/>
        <w:tblLook w:val="04A0" w:firstRow="1" w:lastRow="0" w:firstColumn="1" w:lastColumn="0" w:noHBand="0" w:noVBand="1"/>
      </w:tblPr>
      <w:tblGrid>
        <w:gridCol w:w="10296"/>
      </w:tblGrid>
      <w:tr w:rsidR="003713CF" w:rsidRPr="00544E94" w:rsidTr="003713CF">
        <w:trPr>
          <w:trHeight w:val="4069"/>
        </w:trPr>
        <w:tc>
          <w:tcPr>
            <w:tcW w:w="10296" w:type="dxa"/>
          </w:tcPr>
          <w:p w:rsidR="003713CF" w:rsidRPr="00544E94" w:rsidRDefault="003713CF" w:rsidP="003713CF">
            <w:pPr>
              <w:rPr>
                <w:rFonts w:cstheme="minorHAnsi"/>
                <w:b/>
              </w:rPr>
            </w:pPr>
            <w:r w:rsidRPr="00544E94">
              <w:rPr>
                <w:rFonts w:cstheme="minorHAnsi"/>
                <w:b/>
              </w:rPr>
              <w:lastRenderedPageBreak/>
              <w:t>Three Proposed Phases to Restart Research</w:t>
            </w:r>
          </w:p>
          <w:p w:rsidR="003713CF" w:rsidRDefault="003713CF" w:rsidP="003713CF">
            <w:pPr>
              <w:rPr>
                <w:rFonts w:cstheme="minorHAnsi"/>
              </w:rPr>
            </w:pPr>
            <w:r w:rsidRPr="00544E94">
              <w:rPr>
                <w:rFonts w:cstheme="minorHAnsi"/>
              </w:rPr>
              <w:t xml:space="preserve">Like many other Research Institutes, the Bruyère RI has divided its plan to restart research activities into phases. Due to our size and activities, we believe 3 phases is appropriate:  </w:t>
            </w:r>
          </w:p>
          <w:p w:rsidR="003713CF" w:rsidRPr="00544E94" w:rsidRDefault="003713CF" w:rsidP="003713CF">
            <w:pPr>
              <w:rPr>
                <w:rFonts w:cstheme="minorHAnsi"/>
                <w:b/>
              </w:rPr>
            </w:pPr>
          </w:p>
          <w:p w:rsidR="003713CF" w:rsidRDefault="003713CF" w:rsidP="003713CF">
            <w:pPr>
              <w:rPr>
                <w:rFonts w:cstheme="minorHAnsi"/>
              </w:rPr>
            </w:pPr>
            <w:r w:rsidRPr="00544E94">
              <w:rPr>
                <w:rFonts w:cstheme="minorHAnsi"/>
                <w:b/>
              </w:rPr>
              <w:t xml:space="preserve">Phase 0 </w:t>
            </w:r>
            <w:r w:rsidRPr="00544E94">
              <w:rPr>
                <w:rFonts w:cstheme="minorHAnsi"/>
              </w:rPr>
              <w:t xml:space="preserve">– </w:t>
            </w:r>
            <w:r w:rsidRPr="00544E94">
              <w:rPr>
                <w:rFonts w:cstheme="minorHAnsi"/>
                <w:b/>
              </w:rPr>
              <w:t>Preparation and consultation</w:t>
            </w:r>
            <w:r w:rsidRPr="00544E94">
              <w:rPr>
                <w:rFonts w:cstheme="minorHAnsi"/>
              </w:rPr>
              <w:t xml:space="preserve"> – draft guidelines and seek stakeholder feedback; finalize guidelines, prepare for on-site attendance.</w:t>
            </w:r>
          </w:p>
          <w:p w:rsidR="003713CF" w:rsidRPr="00544E94" w:rsidRDefault="003713CF" w:rsidP="003713CF">
            <w:pPr>
              <w:rPr>
                <w:rFonts w:cstheme="minorHAnsi"/>
              </w:rPr>
            </w:pPr>
          </w:p>
          <w:p w:rsidR="003713CF" w:rsidRDefault="003713CF" w:rsidP="003713CF">
            <w:pPr>
              <w:rPr>
                <w:rFonts w:cstheme="minorHAnsi"/>
              </w:rPr>
            </w:pPr>
            <w:r w:rsidRPr="00544E94">
              <w:rPr>
                <w:rFonts w:cstheme="minorHAnsi"/>
                <w:b/>
              </w:rPr>
              <w:t>Phase 1</w:t>
            </w:r>
            <w:r w:rsidRPr="00544E94">
              <w:rPr>
                <w:rFonts w:cstheme="minorHAnsi"/>
              </w:rPr>
              <w:t xml:space="preserve"> – Restart </w:t>
            </w:r>
            <w:r w:rsidRPr="003713CF">
              <w:rPr>
                <w:rFonts w:cstheme="minorHAnsi"/>
                <w:u w:val="single"/>
              </w:rPr>
              <w:t>urgent</w:t>
            </w:r>
            <w:r>
              <w:rPr>
                <w:rFonts w:cstheme="minorHAnsi"/>
              </w:rPr>
              <w:t xml:space="preserve"> </w:t>
            </w:r>
            <w:r w:rsidRPr="00544E94">
              <w:rPr>
                <w:rFonts w:cstheme="minorHAnsi"/>
              </w:rPr>
              <w:t>face to face and clinical research on a limited, preapproved basis</w:t>
            </w:r>
            <w:r>
              <w:rPr>
                <w:rFonts w:cstheme="minorHAnsi"/>
              </w:rPr>
              <w:t xml:space="preserve"> including </w:t>
            </w:r>
            <w:r w:rsidR="000C507F">
              <w:rPr>
                <w:rFonts w:cstheme="minorHAnsi"/>
              </w:rPr>
              <w:t>approved clinical</w:t>
            </w:r>
            <w:r>
              <w:rPr>
                <w:rFonts w:cstheme="minorHAnsi"/>
              </w:rPr>
              <w:t xml:space="preserve"> trials</w:t>
            </w:r>
            <w:r w:rsidR="000C507F">
              <w:rPr>
                <w:rFonts w:cstheme="minorHAnsi"/>
              </w:rPr>
              <w:t xml:space="preserve">, </w:t>
            </w:r>
            <w:r w:rsidR="000C507F" w:rsidRPr="00544E94">
              <w:rPr>
                <w:rFonts w:cstheme="minorHAnsi"/>
              </w:rPr>
              <w:t>COVID</w:t>
            </w:r>
            <w:r w:rsidRPr="00544E94">
              <w:rPr>
                <w:rFonts w:cstheme="minorHAnsi"/>
              </w:rPr>
              <w:t>-19 research</w:t>
            </w:r>
            <w:r>
              <w:rPr>
                <w:rFonts w:cstheme="minorHAnsi"/>
              </w:rPr>
              <w:t xml:space="preserve"> and research where timelines are unmovable</w:t>
            </w:r>
            <w:r w:rsidRPr="00544E94">
              <w:rPr>
                <w:rFonts w:cstheme="minorHAnsi"/>
              </w:rPr>
              <w:t>. Allow limited numbers of investigators, staff, trainees, students, research participants and sponsor monitors on-site. Teams will be scheduled to ensure we do not exceed target</w:t>
            </w:r>
            <w:r>
              <w:rPr>
                <w:rFonts w:cstheme="minorHAnsi"/>
              </w:rPr>
              <w:t>s and to ensure appropriate physical distancing</w:t>
            </w:r>
            <w:r w:rsidRPr="00544E94">
              <w:rPr>
                <w:rFonts w:cstheme="minorHAnsi"/>
              </w:rPr>
              <w:t>.</w:t>
            </w:r>
          </w:p>
          <w:p w:rsidR="003713CF" w:rsidRDefault="003713CF" w:rsidP="003713CF">
            <w:pPr>
              <w:rPr>
                <w:rFonts w:cstheme="minorHAnsi"/>
              </w:rPr>
            </w:pPr>
            <w:r w:rsidRPr="00544E94">
              <w:rPr>
                <w:rFonts w:cstheme="minorHAnsi"/>
                <w:u w:val="single"/>
              </w:rPr>
              <w:t>Target: 30% on-site capacity across all research spaces</w:t>
            </w:r>
            <w:r w:rsidRPr="00544E94">
              <w:rPr>
                <w:rFonts w:cstheme="minorHAnsi"/>
              </w:rPr>
              <w:t>.</w:t>
            </w:r>
          </w:p>
          <w:p w:rsidR="003713CF" w:rsidRPr="00544E94" w:rsidRDefault="003713CF" w:rsidP="003713CF">
            <w:pPr>
              <w:rPr>
                <w:rFonts w:cstheme="minorHAnsi"/>
              </w:rPr>
            </w:pPr>
          </w:p>
          <w:p w:rsidR="003713CF" w:rsidRDefault="003713CF" w:rsidP="003713CF">
            <w:pPr>
              <w:rPr>
                <w:rFonts w:cstheme="minorHAnsi"/>
              </w:rPr>
            </w:pPr>
            <w:r w:rsidRPr="00544E94">
              <w:rPr>
                <w:rFonts w:cstheme="minorHAnsi"/>
                <w:b/>
              </w:rPr>
              <w:t>Phase 2</w:t>
            </w:r>
            <w:r w:rsidRPr="00544E94">
              <w:rPr>
                <w:rFonts w:cstheme="minorHAnsi"/>
              </w:rPr>
              <w:t xml:space="preserve"> – </w:t>
            </w:r>
            <w:r>
              <w:rPr>
                <w:rFonts w:cstheme="minorHAnsi"/>
              </w:rPr>
              <w:t xml:space="preserve">Begin to restart non-urgent </w:t>
            </w:r>
            <w:r w:rsidRPr="00544E94">
              <w:rPr>
                <w:rFonts w:cstheme="minorHAnsi"/>
              </w:rPr>
              <w:t>face to face and clinical research. Increase numbers of investigators, staff, trainees and students on-site. Teams will continue to be scheduled to ensure we do not exceed target</w:t>
            </w:r>
            <w:r>
              <w:rPr>
                <w:rFonts w:cstheme="minorHAnsi"/>
              </w:rPr>
              <w:t>s</w:t>
            </w:r>
            <w:r w:rsidRPr="00544E94">
              <w:rPr>
                <w:rFonts w:cstheme="minorHAnsi"/>
              </w:rPr>
              <w:t xml:space="preserve">. This phase could also include on-site participant data collection and face to face community interactions, pending approval and following of all public health guidelines. </w:t>
            </w:r>
          </w:p>
          <w:p w:rsidR="003713CF" w:rsidRDefault="003713CF" w:rsidP="003713CF">
            <w:pPr>
              <w:rPr>
                <w:rFonts w:cstheme="minorHAnsi"/>
              </w:rPr>
            </w:pPr>
            <w:r w:rsidRPr="00544E94">
              <w:rPr>
                <w:rFonts w:cstheme="minorHAnsi"/>
                <w:u w:val="single"/>
              </w:rPr>
              <w:t>Target: 50% on-site capacity across all research spaces.</w:t>
            </w:r>
            <w:r w:rsidRPr="00544E94">
              <w:rPr>
                <w:rFonts w:cstheme="minorHAnsi"/>
              </w:rPr>
              <w:t xml:space="preserve">   </w:t>
            </w:r>
          </w:p>
          <w:p w:rsidR="00E62A0A" w:rsidRPr="00544E94" w:rsidRDefault="00E62A0A" w:rsidP="003713CF">
            <w:pPr>
              <w:rPr>
                <w:rFonts w:cstheme="minorHAnsi"/>
                <w:b/>
              </w:rPr>
            </w:pPr>
          </w:p>
        </w:tc>
      </w:tr>
    </w:tbl>
    <w:p w:rsidR="00C44AF8" w:rsidRDefault="00C44AF8" w:rsidP="00C44AF8">
      <w:pPr>
        <w:pStyle w:val="Heading2"/>
      </w:pPr>
    </w:p>
    <w:p w:rsidR="00C44AF8" w:rsidRDefault="00C44AF8" w:rsidP="00C44AF8">
      <w:pPr>
        <w:pStyle w:val="Heading2"/>
      </w:pPr>
    </w:p>
    <w:p w:rsidR="00C44AF8" w:rsidRPr="00C44AF8" w:rsidRDefault="00C44AF8" w:rsidP="00C44AF8">
      <w:pPr>
        <w:pStyle w:val="Heading2"/>
      </w:pPr>
      <w:bookmarkStart w:id="7" w:name="_Toc52286551"/>
      <w:r w:rsidRPr="00E742B5">
        <w:t xml:space="preserve">Phase 1 - </w:t>
      </w:r>
      <w:r w:rsidRPr="00C44AF8">
        <w:t>Start to ramp-up face to face On-AND-Off-Site research activities</w:t>
      </w:r>
      <w:bookmarkEnd w:id="7"/>
    </w:p>
    <w:p w:rsidR="00C44AF8" w:rsidRPr="00C11888" w:rsidRDefault="00C44AF8" w:rsidP="00C11888">
      <w:pPr>
        <w:spacing w:before="100" w:beforeAutospacing="1" w:after="100" w:afterAutospacing="1" w:line="240" w:lineRule="auto"/>
        <w:contextualSpacing/>
        <w:rPr>
          <w:rFonts w:cstheme="minorHAnsi"/>
          <w:b/>
          <w:caps/>
        </w:rPr>
      </w:pPr>
      <w:r w:rsidRPr="00AB494D">
        <w:rPr>
          <w:rFonts w:cstheme="minorHAnsi"/>
          <w:b/>
          <w:caps/>
        </w:rPr>
        <w:t>target: 30% on-site capacity</w:t>
      </w:r>
    </w:p>
    <w:p w:rsidR="00E40D71" w:rsidRPr="00C25A0A" w:rsidRDefault="00E40D71" w:rsidP="00E40D71">
      <w:pPr>
        <w:pStyle w:val="Default"/>
        <w:spacing w:before="100" w:beforeAutospacing="1" w:after="100" w:afterAutospacing="1"/>
        <w:rPr>
          <w:rFonts w:asciiTheme="minorHAnsi" w:hAnsiTheme="minorHAnsi" w:cstheme="minorHAnsi"/>
          <w:color w:val="auto"/>
          <w:sz w:val="22"/>
          <w:szCs w:val="22"/>
        </w:rPr>
      </w:pPr>
      <w:r w:rsidRPr="00C25A0A">
        <w:rPr>
          <w:rFonts w:asciiTheme="minorHAnsi" w:hAnsiTheme="minorHAnsi" w:cstheme="minorHAnsi"/>
          <w:color w:val="auto"/>
          <w:sz w:val="22"/>
          <w:szCs w:val="22"/>
        </w:rPr>
        <w:t xml:space="preserve">During this phase areas will be restricted to a maximum of 30% occupancy at any one time.  On-site </w:t>
      </w:r>
      <w:r>
        <w:rPr>
          <w:rFonts w:asciiTheme="minorHAnsi" w:hAnsiTheme="minorHAnsi" w:cstheme="minorHAnsi"/>
          <w:color w:val="auto"/>
          <w:sz w:val="22"/>
          <w:szCs w:val="22"/>
        </w:rPr>
        <w:t xml:space="preserve">office-related </w:t>
      </w:r>
      <w:r w:rsidRPr="00C25A0A">
        <w:rPr>
          <w:rFonts w:asciiTheme="minorHAnsi" w:hAnsiTheme="minorHAnsi" w:cstheme="minorHAnsi"/>
          <w:color w:val="auto"/>
          <w:sz w:val="22"/>
          <w:szCs w:val="22"/>
        </w:rPr>
        <w:t>work will be scheduled</w:t>
      </w:r>
      <w:r>
        <w:rPr>
          <w:rFonts w:asciiTheme="minorHAnsi" w:hAnsiTheme="minorHAnsi" w:cstheme="minorHAnsi"/>
          <w:color w:val="auto"/>
          <w:sz w:val="22"/>
          <w:szCs w:val="22"/>
        </w:rPr>
        <w:t>, generally</w:t>
      </w:r>
      <w:r w:rsidRPr="00C25A0A">
        <w:rPr>
          <w:rFonts w:asciiTheme="minorHAnsi" w:hAnsiTheme="minorHAnsi" w:cstheme="minorHAnsi"/>
          <w:color w:val="auto"/>
          <w:sz w:val="22"/>
          <w:szCs w:val="22"/>
        </w:rPr>
        <w:t xml:space="preserve"> based on </w:t>
      </w:r>
      <w:r>
        <w:rPr>
          <w:rFonts w:asciiTheme="minorHAnsi" w:hAnsiTheme="minorHAnsi" w:cstheme="minorHAnsi"/>
          <w:color w:val="auto"/>
          <w:sz w:val="22"/>
          <w:szCs w:val="22"/>
        </w:rPr>
        <w:t xml:space="preserve">research teams being on-site at the same time. </w:t>
      </w:r>
      <w:r w:rsidRPr="00C25A0A">
        <w:rPr>
          <w:rFonts w:asciiTheme="minorHAnsi" w:hAnsiTheme="minorHAnsi" w:cstheme="minorHAnsi"/>
          <w:color w:val="auto"/>
          <w:sz w:val="22"/>
          <w:szCs w:val="22"/>
        </w:rPr>
        <w:t xml:space="preserve"> We will work with research teams on scheduling. </w:t>
      </w:r>
    </w:p>
    <w:p w:rsidR="00E40D71" w:rsidRPr="00AB494D" w:rsidRDefault="00E40D71" w:rsidP="00E40D71">
      <w:pPr>
        <w:pStyle w:val="Default"/>
        <w:spacing w:before="100" w:beforeAutospacing="1" w:after="100" w:afterAutospacing="1"/>
        <w:rPr>
          <w:rFonts w:asciiTheme="minorHAnsi" w:hAnsiTheme="minorHAnsi" w:cstheme="minorHAnsi"/>
          <w:color w:val="auto"/>
          <w:sz w:val="22"/>
          <w:szCs w:val="22"/>
        </w:rPr>
      </w:pPr>
      <w:r w:rsidRPr="00C25A0A">
        <w:rPr>
          <w:rFonts w:asciiTheme="minorHAnsi" w:hAnsiTheme="minorHAnsi" w:cstheme="minorHAnsi"/>
          <w:color w:val="auto"/>
          <w:sz w:val="22"/>
          <w:szCs w:val="22"/>
        </w:rPr>
        <w:t>No team member will be expected to be on-site as long as their work can productively continue off-site.</w:t>
      </w:r>
      <w:r w:rsidRPr="005976FB">
        <w:rPr>
          <w:rFonts w:asciiTheme="minorHAnsi" w:hAnsiTheme="minorHAnsi" w:cstheme="minorHAnsi"/>
          <w:color w:val="auto"/>
          <w:sz w:val="22"/>
          <w:szCs w:val="22"/>
        </w:rPr>
        <w:t xml:space="preserve"> </w:t>
      </w:r>
      <w:r w:rsidRPr="00C25A0A">
        <w:rPr>
          <w:rFonts w:asciiTheme="minorHAnsi" w:hAnsiTheme="minorHAnsi" w:cs="Constantia"/>
          <w:sz w:val="22"/>
          <w:szCs w:val="22"/>
          <w:lang w:val="en-CA"/>
        </w:rPr>
        <w:t xml:space="preserve">Research team members scheduled in the first phase should be those who do not have health, transportation, or family concerns that would impact their ability to work onsite during this transition period.  Team members should aim to be in the </w:t>
      </w:r>
      <w:r w:rsidRPr="00C25A0A">
        <w:rPr>
          <w:rFonts w:asciiTheme="minorHAnsi" w:hAnsiTheme="minorHAnsi" w:cstheme="minorHAnsi"/>
          <w:sz w:val="22"/>
          <w:szCs w:val="22"/>
        </w:rPr>
        <w:t xml:space="preserve">Bruyère </w:t>
      </w:r>
      <w:r w:rsidR="000C507F" w:rsidRPr="00C25A0A">
        <w:rPr>
          <w:rFonts w:asciiTheme="minorHAnsi" w:hAnsiTheme="minorHAnsi" w:cs="Constantia"/>
          <w:sz w:val="22"/>
          <w:szCs w:val="22"/>
          <w:lang w:val="en-CA"/>
        </w:rPr>
        <w:t>RI for</w:t>
      </w:r>
      <w:r w:rsidRPr="00C25A0A">
        <w:rPr>
          <w:rFonts w:asciiTheme="minorHAnsi" w:hAnsiTheme="minorHAnsi" w:cs="Constantia"/>
          <w:sz w:val="22"/>
          <w:szCs w:val="22"/>
          <w:lang w:val="en-CA"/>
        </w:rPr>
        <w:t xml:space="preserve"> the minimum required time to help reduce the overall population in each building.  </w:t>
      </w:r>
    </w:p>
    <w:p w:rsidR="00E40D71" w:rsidRPr="00AB494D" w:rsidRDefault="00E40D71" w:rsidP="00E40D7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this phase, only </w:t>
      </w:r>
      <w:r w:rsidRPr="00D15062">
        <w:rPr>
          <w:rFonts w:asciiTheme="minorHAnsi" w:hAnsiTheme="minorHAnsi" w:cstheme="minorHAnsi"/>
          <w:color w:val="auto"/>
          <w:sz w:val="22"/>
          <w:szCs w:val="22"/>
          <w:u w:val="single"/>
        </w:rPr>
        <w:t>urgent</w:t>
      </w:r>
      <w:r>
        <w:rPr>
          <w:rFonts w:asciiTheme="minorHAnsi" w:hAnsiTheme="minorHAnsi" w:cstheme="minorHAnsi"/>
          <w:color w:val="auto"/>
          <w:sz w:val="22"/>
          <w:szCs w:val="22"/>
        </w:rPr>
        <w:t xml:space="preserve"> research, in jeopardy of not continuing or meeting time-sensitive milestones will be approved. </w:t>
      </w:r>
      <w:r w:rsidR="000C507F" w:rsidRPr="00AB494D">
        <w:rPr>
          <w:rFonts w:asciiTheme="minorHAnsi" w:hAnsiTheme="minorHAnsi" w:cstheme="minorHAnsi"/>
          <w:color w:val="auto"/>
          <w:sz w:val="22"/>
          <w:szCs w:val="22"/>
        </w:rPr>
        <w:t>Bruyère RI</w:t>
      </w:r>
      <w:r w:rsidRPr="00AB494D">
        <w:rPr>
          <w:rFonts w:asciiTheme="minorHAnsi" w:hAnsiTheme="minorHAnsi" w:cstheme="minorHAnsi"/>
          <w:color w:val="auto"/>
          <w:sz w:val="22"/>
          <w:szCs w:val="22"/>
        </w:rPr>
        <w:t xml:space="preserve"> has identified priority areas to start ramping up operations:</w:t>
      </w:r>
    </w:p>
    <w:p w:rsidR="00E40D71" w:rsidRPr="00AB494D" w:rsidRDefault="00E40D71" w:rsidP="00E40D71">
      <w:pPr>
        <w:pStyle w:val="Default"/>
        <w:numPr>
          <w:ilvl w:val="0"/>
          <w:numId w:val="1"/>
        </w:numPr>
        <w:spacing w:before="100" w:beforeAutospacing="1" w:after="100" w:afterAutospacing="1"/>
        <w:ind w:left="778"/>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rPr>
        <w:t xml:space="preserve">Clinical Trials where drug interventions are required to resume or the study will be in jeopardy </w:t>
      </w:r>
      <w:r>
        <w:rPr>
          <w:rFonts w:asciiTheme="minorHAnsi" w:hAnsiTheme="minorHAnsi" w:cstheme="minorHAnsi"/>
          <w:color w:val="auto"/>
          <w:sz w:val="22"/>
          <w:szCs w:val="22"/>
        </w:rPr>
        <w:t>(On-Site with potential for off-site tests)</w:t>
      </w:r>
      <w:r w:rsidRPr="00AB494D">
        <w:rPr>
          <w:rFonts w:asciiTheme="minorHAnsi" w:hAnsiTheme="minorHAnsi" w:cstheme="minorHAnsi"/>
          <w:color w:val="auto"/>
          <w:sz w:val="22"/>
          <w:szCs w:val="22"/>
        </w:rPr>
        <w:t>;</w:t>
      </w:r>
    </w:p>
    <w:p w:rsidR="00E40D71" w:rsidRPr="00AB494D" w:rsidRDefault="00E40D71" w:rsidP="00E40D71">
      <w:pPr>
        <w:pStyle w:val="Default"/>
        <w:numPr>
          <w:ilvl w:val="0"/>
          <w:numId w:val="1"/>
        </w:numPr>
        <w:spacing w:before="100" w:beforeAutospacing="1" w:after="100" w:afterAutospacing="1"/>
        <w:ind w:left="778"/>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rPr>
        <w:t>New COVID research projects that need to ramp up as fast as possible</w:t>
      </w:r>
      <w:r>
        <w:rPr>
          <w:rFonts w:asciiTheme="minorHAnsi" w:hAnsiTheme="minorHAnsi" w:cstheme="minorHAnsi"/>
          <w:color w:val="auto"/>
          <w:sz w:val="22"/>
          <w:szCs w:val="22"/>
        </w:rPr>
        <w:t xml:space="preserve"> (On-and-off-site)</w:t>
      </w:r>
      <w:r w:rsidRPr="00AB494D">
        <w:rPr>
          <w:rFonts w:asciiTheme="minorHAnsi" w:hAnsiTheme="minorHAnsi" w:cstheme="minorHAnsi"/>
          <w:color w:val="auto"/>
          <w:sz w:val="22"/>
          <w:szCs w:val="22"/>
        </w:rPr>
        <w:t>;</w:t>
      </w:r>
    </w:p>
    <w:p w:rsidR="00E40D71" w:rsidRPr="00AB494D" w:rsidRDefault="00E40D71" w:rsidP="00E40D71">
      <w:pPr>
        <w:pStyle w:val="Default"/>
        <w:numPr>
          <w:ilvl w:val="0"/>
          <w:numId w:val="1"/>
        </w:numPr>
        <w:spacing w:before="100" w:beforeAutospacing="1" w:after="100" w:afterAutospacing="1"/>
        <w:ind w:left="778"/>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rPr>
        <w:t>Grants or research studies that have specific time-sensitive milestones that need to be completed where extensions are not approved</w:t>
      </w:r>
      <w:r>
        <w:rPr>
          <w:rFonts w:asciiTheme="minorHAnsi" w:hAnsiTheme="minorHAnsi" w:cstheme="minorHAnsi"/>
          <w:color w:val="auto"/>
          <w:sz w:val="22"/>
          <w:szCs w:val="22"/>
        </w:rPr>
        <w:t xml:space="preserve"> (On-and-off-site)</w:t>
      </w:r>
      <w:r w:rsidRPr="00AB494D">
        <w:rPr>
          <w:rFonts w:asciiTheme="minorHAnsi" w:hAnsiTheme="minorHAnsi" w:cstheme="minorHAnsi"/>
          <w:color w:val="auto"/>
          <w:sz w:val="22"/>
          <w:szCs w:val="22"/>
        </w:rPr>
        <w:t xml:space="preserve">; </w:t>
      </w:r>
    </w:p>
    <w:p w:rsidR="00E40D71" w:rsidRPr="00C25A0A" w:rsidRDefault="00E40D71" w:rsidP="00E40D71">
      <w:pPr>
        <w:pStyle w:val="Default"/>
        <w:numPr>
          <w:ilvl w:val="0"/>
          <w:numId w:val="1"/>
        </w:numPr>
        <w:spacing w:before="100" w:beforeAutospacing="1" w:after="100" w:afterAutospacing="1"/>
        <w:ind w:left="778"/>
        <w:contextualSpacing/>
        <w:rPr>
          <w:rFonts w:asciiTheme="minorHAnsi" w:hAnsiTheme="minorHAnsi" w:cstheme="minorHAnsi"/>
          <w:b/>
          <w:bCs/>
          <w:sz w:val="22"/>
          <w:szCs w:val="22"/>
          <w:u w:val="single"/>
        </w:rPr>
      </w:pPr>
      <w:r w:rsidRPr="00C25A0A">
        <w:rPr>
          <w:rFonts w:asciiTheme="minorHAnsi" w:hAnsiTheme="minorHAnsi" w:cstheme="minorHAnsi"/>
          <w:sz w:val="22"/>
          <w:szCs w:val="22"/>
        </w:rPr>
        <w:t xml:space="preserve">Phase 1 return to activities is based on </w:t>
      </w:r>
      <w:r>
        <w:rPr>
          <w:rFonts w:asciiTheme="minorHAnsi" w:hAnsiTheme="minorHAnsi" w:cstheme="minorHAnsi"/>
          <w:sz w:val="22"/>
          <w:szCs w:val="22"/>
        </w:rPr>
        <w:t xml:space="preserve">approved plans which can include on or off-site activities.  Approval will come from the </w:t>
      </w:r>
      <w:r w:rsidR="000C507F">
        <w:rPr>
          <w:rFonts w:asciiTheme="minorHAnsi" w:hAnsiTheme="minorHAnsi" w:cstheme="minorHAnsi"/>
          <w:sz w:val="22"/>
          <w:szCs w:val="22"/>
        </w:rPr>
        <w:t>Bruyère</w:t>
      </w:r>
      <w:r>
        <w:rPr>
          <w:rFonts w:asciiTheme="minorHAnsi" w:hAnsiTheme="minorHAnsi" w:cstheme="minorHAnsi"/>
          <w:sz w:val="22"/>
          <w:szCs w:val="22"/>
        </w:rPr>
        <w:t xml:space="preserve"> REB, the </w:t>
      </w:r>
      <w:r w:rsidR="000C507F" w:rsidRPr="00517415">
        <w:rPr>
          <w:rFonts w:asciiTheme="minorHAnsi" w:hAnsiTheme="minorHAnsi" w:cstheme="minorHAnsi"/>
          <w:sz w:val="22"/>
          <w:szCs w:val="22"/>
        </w:rPr>
        <w:t>Bruyère</w:t>
      </w:r>
      <w:r w:rsidRPr="00517415">
        <w:rPr>
          <w:rFonts w:asciiTheme="minorHAnsi" w:hAnsiTheme="minorHAnsi" w:cstheme="minorHAnsi"/>
          <w:sz w:val="22"/>
          <w:szCs w:val="22"/>
        </w:rPr>
        <w:t xml:space="preserve"> RI CEO</w:t>
      </w:r>
      <w:r>
        <w:rPr>
          <w:rFonts w:asciiTheme="minorHAnsi" w:hAnsiTheme="minorHAnsi" w:cstheme="minorHAnsi"/>
          <w:sz w:val="22"/>
          <w:szCs w:val="22"/>
        </w:rPr>
        <w:t xml:space="preserve">, the appropriate </w:t>
      </w:r>
      <w:r w:rsidR="000C507F">
        <w:rPr>
          <w:rFonts w:asciiTheme="minorHAnsi" w:hAnsiTheme="minorHAnsi" w:cstheme="minorHAnsi"/>
          <w:sz w:val="22"/>
          <w:szCs w:val="22"/>
        </w:rPr>
        <w:t>Bruyère</w:t>
      </w:r>
      <w:r>
        <w:rPr>
          <w:rFonts w:asciiTheme="minorHAnsi" w:hAnsiTheme="minorHAnsi" w:cstheme="minorHAnsi"/>
          <w:sz w:val="22"/>
          <w:szCs w:val="22"/>
        </w:rPr>
        <w:t xml:space="preserve"> bodies,</w:t>
      </w:r>
      <w:r w:rsidRPr="00517415">
        <w:rPr>
          <w:rFonts w:asciiTheme="minorHAnsi" w:hAnsiTheme="minorHAnsi" w:cstheme="minorHAnsi"/>
          <w:sz w:val="22"/>
          <w:szCs w:val="22"/>
        </w:rPr>
        <w:t xml:space="preserve"> a</w:t>
      </w:r>
      <w:r>
        <w:rPr>
          <w:rFonts w:asciiTheme="minorHAnsi" w:hAnsiTheme="minorHAnsi" w:cstheme="minorHAnsi"/>
          <w:sz w:val="22"/>
          <w:szCs w:val="22"/>
        </w:rPr>
        <w:t>nd where applicable, the specific unit manager/</w:t>
      </w:r>
      <w:r w:rsidR="000C507F">
        <w:rPr>
          <w:rFonts w:asciiTheme="minorHAnsi" w:hAnsiTheme="minorHAnsi" w:cstheme="minorHAnsi"/>
          <w:sz w:val="22"/>
          <w:szCs w:val="22"/>
        </w:rPr>
        <w:t>dept.</w:t>
      </w:r>
      <w:r>
        <w:rPr>
          <w:rFonts w:asciiTheme="minorHAnsi" w:hAnsiTheme="minorHAnsi" w:cstheme="minorHAnsi"/>
          <w:sz w:val="22"/>
          <w:szCs w:val="22"/>
        </w:rPr>
        <w:t xml:space="preserve"> where the research will take place (for on-site research)</w:t>
      </w:r>
      <w:r w:rsidRPr="00C25A0A">
        <w:rPr>
          <w:rFonts w:asciiTheme="minorHAnsi" w:hAnsiTheme="minorHAnsi" w:cstheme="minorHAnsi"/>
          <w:sz w:val="22"/>
          <w:szCs w:val="22"/>
        </w:rPr>
        <w:t>;</w:t>
      </w:r>
    </w:p>
    <w:p w:rsidR="00E40D71" w:rsidRPr="00C25A0A" w:rsidRDefault="00E40D71" w:rsidP="00E40D71">
      <w:pPr>
        <w:autoSpaceDE w:val="0"/>
        <w:autoSpaceDN w:val="0"/>
        <w:adjustRightInd w:val="0"/>
        <w:spacing w:after="0" w:line="240" w:lineRule="auto"/>
        <w:rPr>
          <w:rFonts w:cstheme="minorHAnsi"/>
        </w:rPr>
      </w:pPr>
      <w:r w:rsidRPr="005976FB">
        <w:rPr>
          <w:rFonts w:cs="Arial"/>
          <w:color w:val="000000"/>
        </w:rPr>
        <w:lastRenderedPageBreak/>
        <w:t>I</w:t>
      </w:r>
      <w:r w:rsidRPr="00C25A0A">
        <w:rPr>
          <w:rFonts w:cs="Arial"/>
          <w:color w:val="000000"/>
        </w:rPr>
        <w:t>t is normal for situations like COVID-19 to affect one’s mental health. Investigators and supervisors must be mindful of this and help their staff and trainees to practice positive coping strategies. Individuals expressing stress and anxiety about being on-site should not be forced to do so.</w:t>
      </w:r>
    </w:p>
    <w:p w:rsidR="00E40D71" w:rsidRDefault="00E40D71" w:rsidP="00E40D71">
      <w:pPr>
        <w:pStyle w:val="Default"/>
        <w:spacing w:before="100" w:beforeAutospacing="1" w:after="100" w:afterAutospacing="1"/>
        <w:contextualSpacing/>
        <w:rPr>
          <w:rFonts w:asciiTheme="minorHAnsi" w:hAnsiTheme="minorHAnsi" w:cstheme="minorHAnsi"/>
          <w:sz w:val="22"/>
          <w:szCs w:val="22"/>
        </w:rPr>
      </w:pPr>
      <w:r w:rsidRPr="00377935">
        <w:rPr>
          <w:rFonts w:asciiTheme="minorHAnsi" w:hAnsiTheme="minorHAnsi" w:cstheme="minorHAnsi"/>
          <w:b/>
          <w:sz w:val="22"/>
          <w:szCs w:val="22"/>
        </w:rPr>
        <w:t xml:space="preserve">Research students and staff who have not completed their full orientation and students who are not approved by their </w:t>
      </w:r>
      <w:r w:rsidR="000C507F" w:rsidRPr="00377935">
        <w:rPr>
          <w:rFonts w:asciiTheme="minorHAnsi" w:hAnsiTheme="minorHAnsi" w:cstheme="minorHAnsi"/>
          <w:b/>
          <w:sz w:val="22"/>
          <w:szCs w:val="22"/>
        </w:rPr>
        <w:t>post-secondary</w:t>
      </w:r>
      <w:r w:rsidRPr="00377935">
        <w:rPr>
          <w:rFonts w:asciiTheme="minorHAnsi" w:hAnsiTheme="minorHAnsi" w:cstheme="minorHAnsi"/>
          <w:b/>
          <w:sz w:val="22"/>
          <w:szCs w:val="22"/>
        </w:rPr>
        <w:t xml:space="preserve"> institution for on-site work are NOT PERMITTED on-site</w:t>
      </w:r>
      <w:r w:rsidRPr="00C25A0A">
        <w:rPr>
          <w:rFonts w:asciiTheme="minorHAnsi" w:hAnsiTheme="minorHAnsi" w:cstheme="minorHAnsi"/>
          <w:sz w:val="22"/>
          <w:szCs w:val="22"/>
        </w:rPr>
        <w:t>.</w:t>
      </w:r>
    </w:p>
    <w:p w:rsidR="00C44AF8" w:rsidRPr="00C44AF8" w:rsidRDefault="00C44AF8" w:rsidP="00C44AF8">
      <w:pPr>
        <w:pStyle w:val="Heading2"/>
      </w:pPr>
      <w:bookmarkStart w:id="8" w:name="_Toc52286552"/>
      <w:r w:rsidRPr="00C44AF8">
        <w:t>Phase 2 – ramp-up face to face On-AND-</w:t>
      </w:r>
      <w:r w:rsidR="000C507F">
        <w:t>Of</w:t>
      </w:r>
      <w:r w:rsidR="000C507F" w:rsidRPr="00C44AF8">
        <w:t>f-Site</w:t>
      </w:r>
      <w:r w:rsidRPr="00C44AF8">
        <w:t xml:space="preserve"> research activities;</w:t>
      </w:r>
      <w:bookmarkEnd w:id="8"/>
      <w:r w:rsidRPr="00C44AF8">
        <w:t xml:space="preserve"> </w:t>
      </w:r>
    </w:p>
    <w:p w:rsidR="00C44AF8" w:rsidRDefault="000C507F" w:rsidP="00E40D71">
      <w:pPr>
        <w:spacing w:before="100" w:beforeAutospacing="1" w:after="100" w:afterAutospacing="1" w:line="240" w:lineRule="auto"/>
        <w:contextualSpacing/>
        <w:rPr>
          <w:rFonts w:cstheme="minorHAnsi"/>
          <w:b/>
          <w:bCs/>
          <w:u w:val="single"/>
        </w:rPr>
      </w:pPr>
      <w:r w:rsidRPr="00AB494D">
        <w:rPr>
          <w:rFonts w:cstheme="minorHAnsi"/>
          <w:b/>
          <w:caps/>
        </w:rPr>
        <w:t>TARGET 50</w:t>
      </w:r>
      <w:r w:rsidR="00C44AF8" w:rsidRPr="00AB494D">
        <w:rPr>
          <w:rFonts w:cstheme="minorHAnsi"/>
          <w:b/>
          <w:caps/>
        </w:rPr>
        <w:t>% on-site capacity (the new normal</w:t>
      </w:r>
      <w:r w:rsidR="00C44AF8">
        <w:rPr>
          <w:rFonts w:cstheme="minorHAnsi"/>
          <w:b/>
          <w:caps/>
        </w:rPr>
        <w:t xml:space="preserve"> until further notice</w:t>
      </w:r>
      <w:r w:rsidR="00C44AF8" w:rsidRPr="00AB494D">
        <w:rPr>
          <w:rFonts w:cstheme="minorHAnsi"/>
          <w:b/>
          <w:caps/>
        </w:rPr>
        <w:t>)</w:t>
      </w:r>
    </w:p>
    <w:p w:rsidR="00C44AF8" w:rsidRPr="00AB494D" w:rsidRDefault="00C44AF8" w:rsidP="00E40D71">
      <w:pPr>
        <w:spacing w:before="100" w:beforeAutospacing="1" w:after="100" w:afterAutospacing="1" w:line="240" w:lineRule="auto"/>
        <w:contextualSpacing/>
        <w:rPr>
          <w:rFonts w:cstheme="minorHAnsi"/>
          <w:b/>
          <w:bCs/>
          <w:u w:val="single"/>
        </w:rPr>
      </w:pPr>
    </w:p>
    <w:p w:rsidR="00E40D71" w:rsidRPr="00AB494D" w:rsidRDefault="00E40D71" w:rsidP="00E40D71">
      <w:pPr>
        <w:spacing w:before="100" w:beforeAutospacing="1" w:after="100" w:afterAutospacing="1" w:line="240" w:lineRule="auto"/>
        <w:rPr>
          <w:rFonts w:cstheme="minorHAnsi"/>
        </w:rPr>
      </w:pPr>
      <w:r w:rsidRPr="00AB494D">
        <w:rPr>
          <w:rFonts w:cstheme="minorHAnsi"/>
        </w:rPr>
        <w:t>During this time areas will be restricted to a maximum of 50% occupancy at any given time.</w:t>
      </w:r>
      <w:r>
        <w:rPr>
          <w:rFonts w:cstheme="minorHAnsi"/>
        </w:rPr>
        <w:t xml:space="preserve"> This phase could also include non-urgent on site participant data collection and face to face community interactions, pending approval and following of all public health guidelines. </w:t>
      </w:r>
      <w:r w:rsidRPr="00AB494D">
        <w:rPr>
          <w:rFonts w:cstheme="minorHAnsi"/>
        </w:rPr>
        <w:t xml:space="preserve">  </w:t>
      </w:r>
    </w:p>
    <w:p w:rsidR="00E40D71" w:rsidRPr="00AB494D" w:rsidRDefault="00E40D71" w:rsidP="00E40D7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this phase, non-urgent research can be approved. </w:t>
      </w:r>
      <w:r w:rsidRPr="00AB494D">
        <w:rPr>
          <w:rFonts w:asciiTheme="minorHAnsi" w:hAnsiTheme="minorHAnsi" w:cstheme="minorHAnsi"/>
          <w:color w:val="auto"/>
          <w:sz w:val="22"/>
          <w:szCs w:val="22"/>
        </w:rPr>
        <w:t>Bruyère RI has identified areas to continue ramping up operations:</w:t>
      </w:r>
    </w:p>
    <w:p w:rsidR="00E40D71" w:rsidRPr="00AB494D" w:rsidRDefault="00E40D71" w:rsidP="00E40D71">
      <w:pPr>
        <w:pStyle w:val="Default"/>
        <w:numPr>
          <w:ilvl w:val="0"/>
          <w:numId w:val="5"/>
        </w:numPr>
        <w:spacing w:before="100" w:beforeAutospacing="1" w:after="100" w:afterAutospacing="1"/>
        <w:contextualSpacing/>
        <w:rPr>
          <w:rFonts w:asciiTheme="minorHAnsi" w:hAnsiTheme="minorHAnsi" w:cstheme="minorHAnsi"/>
          <w:sz w:val="22"/>
          <w:szCs w:val="22"/>
        </w:rPr>
      </w:pPr>
      <w:r w:rsidRPr="00AB494D">
        <w:rPr>
          <w:rFonts w:asciiTheme="minorHAnsi" w:hAnsiTheme="minorHAnsi" w:cstheme="minorHAnsi"/>
          <w:color w:val="auto"/>
          <w:sz w:val="22"/>
          <w:szCs w:val="22"/>
        </w:rPr>
        <w:t>Clinical Trials that were in planning phases prior to COVID19 and will now start to recruit new participants; these trials would be at risk of being terminated if not started within a reasonable timeframe</w:t>
      </w:r>
      <w:r>
        <w:rPr>
          <w:rFonts w:asciiTheme="minorHAnsi" w:hAnsiTheme="minorHAnsi" w:cstheme="minorHAnsi"/>
          <w:color w:val="auto"/>
          <w:sz w:val="22"/>
          <w:szCs w:val="22"/>
        </w:rPr>
        <w:t xml:space="preserve"> (On-Site with potential for off-site tests)</w:t>
      </w:r>
      <w:r w:rsidRPr="00AB494D">
        <w:rPr>
          <w:rFonts w:asciiTheme="minorHAnsi" w:hAnsiTheme="minorHAnsi" w:cstheme="minorHAnsi"/>
          <w:color w:val="auto"/>
          <w:sz w:val="22"/>
          <w:szCs w:val="22"/>
        </w:rPr>
        <w:t>;</w:t>
      </w:r>
    </w:p>
    <w:p w:rsidR="00E40D71" w:rsidRPr="00EB5067" w:rsidRDefault="00E40D71" w:rsidP="00E40D71">
      <w:pPr>
        <w:pStyle w:val="ListParagraph"/>
        <w:numPr>
          <w:ilvl w:val="0"/>
          <w:numId w:val="5"/>
        </w:numPr>
        <w:spacing w:after="0" w:line="240" w:lineRule="auto"/>
        <w:rPr>
          <w:rFonts w:cstheme="minorHAnsi"/>
        </w:rPr>
      </w:pPr>
      <w:r w:rsidRPr="00EB5067">
        <w:rPr>
          <w:rFonts w:cstheme="minorHAnsi"/>
        </w:rPr>
        <w:t>Phased-in return to activity based on approved plans;</w:t>
      </w:r>
    </w:p>
    <w:p w:rsidR="00E40D71" w:rsidRPr="00517415" w:rsidRDefault="00E40D71" w:rsidP="00E40D71">
      <w:pPr>
        <w:pStyle w:val="ListParagraph"/>
        <w:numPr>
          <w:ilvl w:val="0"/>
          <w:numId w:val="1"/>
        </w:numPr>
        <w:spacing w:before="100" w:beforeAutospacing="1" w:after="100" w:afterAutospacing="1" w:line="240" w:lineRule="auto"/>
        <w:ind w:left="778"/>
        <w:rPr>
          <w:rFonts w:cstheme="minorHAnsi"/>
          <w:b/>
          <w:bCs/>
          <w:u w:val="single"/>
        </w:rPr>
      </w:pPr>
      <w:r w:rsidRPr="00517415">
        <w:rPr>
          <w:rFonts w:cstheme="minorHAnsi"/>
        </w:rPr>
        <w:t>On-going monitoring of physical distancing measures;</w:t>
      </w:r>
    </w:p>
    <w:p w:rsidR="00E40D71" w:rsidRPr="00517415" w:rsidRDefault="00E40D71" w:rsidP="00E40D71">
      <w:pPr>
        <w:pStyle w:val="ListParagraph"/>
        <w:numPr>
          <w:ilvl w:val="0"/>
          <w:numId w:val="1"/>
        </w:numPr>
        <w:spacing w:before="100" w:beforeAutospacing="1" w:after="100" w:afterAutospacing="1" w:line="240" w:lineRule="auto"/>
        <w:ind w:left="778"/>
        <w:rPr>
          <w:rFonts w:cstheme="minorHAnsi"/>
          <w:b/>
          <w:bCs/>
          <w:u w:val="single"/>
        </w:rPr>
      </w:pPr>
      <w:r w:rsidRPr="00517415">
        <w:rPr>
          <w:rFonts w:cstheme="minorHAnsi"/>
        </w:rPr>
        <w:t>Clinical research will be re-initiated in lockstep with the ramping up of clinical activity at Bruyère. Studies involving inpatients are likely to restart prior to those in ambulatory settings. Phase</w:t>
      </w:r>
      <w:r>
        <w:rPr>
          <w:rFonts w:cstheme="minorHAnsi"/>
        </w:rPr>
        <w:t xml:space="preserve"> 2</w:t>
      </w:r>
      <w:r w:rsidRPr="00517415">
        <w:rPr>
          <w:rFonts w:cstheme="minorHAnsi"/>
        </w:rPr>
        <w:t xml:space="preserve"> return to activities is based on approved plans which can include on or off-site activities.  Approval will come from the </w:t>
      </w:r>
      <w:r w:rsidR="000C507F" w:rsidRPr="00517415">
        <w:rPr>
          <w:rFonts w:cstheme="minorHAnsi"/>
        </w:rPr>
        <w:t>Bruyère</w:t>
      </w:r>
      <w:r w:rsidRPr="00517415">
        <w:rPr>
          <w:rFonts w:cstheme="minorHAnsi"/>
        </w:rPr>
        <w:t xml:space="preserve"> REB, the </w:t>
      </w:r>
      <w:r w:rsidR="000C507F" w:rsidRPr="00517415">
        <w:rPr>
          <w:rFonts w:cstheme="minorHAnsi"/>
        </w:rPr>
        <w:t>Bruyère</w:t>
      </w:r>
      <w:r w:rsidRPr="00517415">
        <w:rPr>
          <w:rFonts w:cstheme="minorHAnsi"/>
        </w:rPr>
        <w:t xml:space="preserve"> RI CEO, the appropriate </w:t>
      </w:r>
      <w:r w:rsidR="000C507F" w:rsidRPr="00517415">
        <w:rPr>
          <w:rFonts w:cstheme="minorHAnsi"/>
        </w:rPr>
        <w:t>Bruyère</w:t>
      </w:r>
      <w:r w:rsidRPr="00517415">
        <w:rPr>
          <w:rFonts w:cstheme="minorHAnsi"/>
        </w:rPr>
        <w:t xml:space="preserve"> bodies, and where applicable, the specific unit manager/</w:t>
      </w:r>
      <w:r w:rsidR="000C507F" w:rsidRPr="00517415">
        <w:rPr>
          <w:rFonts w:cstheme="minorHAnsi"/>
        </w:rPr>
        <w:t>dept.</w:t>
      </w:r>
      <w:r w:rsidRPr="00517415">
        <w:rPr>
          <w:rFonts w:cstheme="minorHAnsi"/>
        </w:rPr>
        <w:t xml:space="preserve"> where the research will take place (for on-site research)</w:t>
      </w:r>
      <w:r>
        <w:rPr>
          <w:rFonts w:cstheme="minorHAnsi"/>
        </w:rPr>
        <w:t>.</w:t>
      </w:r>
    </w:p>
    <w:p w:rsidR="00C74D61" w:rsidRPr="00377935" w:rsidRDefault="00E40D71" w:rsidP="00E40D71">
      <w:pPr>
        <w:pStyle w:val="Default"/>
        <w:rPr>
          <w:rFonts w:asciiTheme="minorHAnsi" w:hAnsiTheme="minorHAnsi" w:cs="Arial"/>
          <w:b/>
          <w:sz w:val="22"/>
          <w:szCs w:val="22"/>
        </w:rPr>
      </w:pPr>
      <w:r w:rsidRPr="00377935">
        <w:rPr>
          <w:rFonts w:asciiTheme="minorHAnsi" w:hAnsiTheme="minorHAnsi" w:cstheme="minorHAnsi"/>
          <w:b/>
          <w:sz w:val="22"/>
          <w:szCs w:val="22"/>
        </w:rPr>
        <w:t xml:space="preserve">A reminder that all phases are reversible should external or internal circumstances </w:t>
      </w:r>
      <w:r w:rsidRPr="00377935">
        <w:rPr>
          <w:rFonts w:asciiTheme="minorHAnsi" w:hAnsiTheme="minorHAnsi" w:cstheme="minorHAnsi"/>
          <w:b/>
          <w:sz w:val="22"/>
          <w:szCs w:val="22"/>
        </w:rPr>
        <w:t xml:space="preserve">change. </w:t>
      </w:r>
      <w:r w:rsidR="00C74D61">
        <w:rPr>
          <w:rFonts w:asciiTheme="minorHAnsi" w:hAnsiTheme="minorHAnsi" w:cs="Arial"/>
          <w:b/>
          <w:sz w:val="22"/>
          <w:szCs w:val="22"/>
        </w:rPr>
        <w:t>Bruyère RI will not move beyond Phase 2 at this time.</w:t>
      </w:r>
    </w:p>
    <w:p w:rsidR="00E40D71" w:rsidRDefault="00E40D71" w:rsidP="00E40D71">
      <w:pPr>
        <w:autoSpaceDE w:val="0"/>
        <w:autoSpaceDN w:val="0"/>
        <w:adjustRightInd w:val="0"/>
        <w:spacing w:after="0" w:line="240" w:lineRule="auto"/>
        <w:rPr>
          <w:rFonts w:cs="Arial"/>
          <w:color w:val="000000"/>
        </w:rPr>
      </w:pPr>
    </w:p>
    <w:p w:rsidR="00E40D71" w:rsidRPr="00C25A0A" w:rsidRDefault="00E40D71" w:rsidP="00E40D71">
      <w:pPr>
        <w:autoSpaceDE w:val="0"/>
        <w:autoSpaceDN w:val="0"/>
        <w:adjustRightInd w:val="0"/>
        <w:spacing w:after="0" w:line="240" w:lineRule="auto"/>
        <w:rPr>
          <w:rFonts w:cs="Arial"/>
          <w:color w:val="000000"/>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B0BAA" w:rsidTr="008B0BAA">
        <w:tc>
          <w:tcPr>
            <w:tcW w:w="10296" w:type="dxa"/>
            <w:shd w:val="clear" w:color="auto" w:fill="D9D9D9" w:themeFill="background1" w:themeFillShade="D9"/>
          </w:tcPr>
          <w:p w:rsidR="008B0BAA" w:rsidRDefault="008B0BAA" w:rsidP="008B0BAA">
            <w:pPr>
              <w:pStyle w:val="Heading1"/>
              <w:outlineLvl w:val="0"/>
            </w:pPr>
            <w:bookmarkStart w:id="9" w:name="_Toc52286553"/>
            <w:r w:rsidRPr="00E742B5">
              <w:t>Resuming In-Person Research</w:t>
            </w:r>
            <w:bookmarkEnd w:id="9"/>
          </w:p>
        </w:tc>
      </w:tr>
    </w:tbl>
    <w:p w:rsidR="00E40D71" w:rsidRDefault="00E40D71" w:rsidP="00E40D71">
      <w:pPr>
        <w:spacing w:before="100" w:beforeAutospacing="1" w:after="100" w:afterAutospacing="1" w:line="240" w:lineRule="auto"/>
        <w:rPr>
          <w:rFonts w:eastAsiaTheme="minorEastAsia" w:cstheme="minorHAnsi"/>
        </w:rPr>
      </w:pPr>
      <w:r w:rsidRPr="00377935">
        <w:rPr>
          <w:rFonts w:eastAsiaTheme="minorEastAsia" w:cstheme="minorHAnsi"/>
          <w:b/>
        </w:rPr>
        <w:t xml:space="preserve">All </w:t>
      </w:r>
      <w:r w:rsidR="00086754">
        <w:rPr>
          <w:rFonts w:eastAsiaTheme="minorEastAsia" w:cstheme="minorHAnsi"/>
          <w:b/>
        </w:rPr>
        <w:t>in-person</w:t>
      </w:r>
      <w:r w:rsidRPr="00377935">
        <w:rPr>
          <w:rFonts w:eastAsiaTheme="minorEastAsia" w:cstheme="minorHAnsi"/>
          <w:b/>
        </w:rPr>
        <w:t xml:space="preserve"> research </w:t>
      </w:r>
      <w:r w:rsidR="00086754">
        <w:rPr>
          <w:rFonts w:eastAsiaTheme="minorEastAsia" w:cstheme="minorHAnsi"/>
          <w:b/>
        </w:rPr>
        <w:t xml:space="preserve">and interactions with external stakeholders (including advisory committees) </w:t>
      </w:r>
      <w:r w:rsidRPr="00377935">
        <w:rPr>
          <w:rFonts w:eastAsiaTheme="minorEastAsia" w:cstheme="minorHAnsi"/>
          <w:b/>
        </w:rPr>
        <w:t>must be approved prior to resuming.</w:t>
      </w:r>
      <w:r>
        <w:rPr>
          <w:rFonts w:eastAsiaTheme="minorEastAsia" w:cstheme="minorHAnsi"/>
        </w:rPr>
        <w:t xml:space="preserve"> A team looking to resume any in person research should reach out to their Research Operations Manager to begin this process. </w:t>
      </w:r>
      <w:r w:rsidR="00086754">
        <w:rPr>
          <w:rFonts w:eastAsiaTheme="minorEastAsia" w:cstheme="minorHAnsi"/>
        </w:rPr>
        <w:t>For interacting with research participants, t</w:t>
      </w:r>
      <w:r>
        <w:rPr>
          <w:rFonts w:eastAsiaTheme="minorEastAsia" w:cstheme="minorHAnsi"/>
        </w:rPr>
        <w:t>here are two components to this approval:</w:t>
      </w:r>
    </w:p>
    <w:p w:rsidR="00E40D71" w:rsidRDefault="00E40D71" w:rsidP="00E40D71">
      <w:pPr>
        <w:pStyle w:val="ListParagraph"/>
        <w:numPr>
          <w:ilvl w:val="0"/>
          <w:numId w:val="27"/>
        </w:numPr>
        <w:spacing w:before="100" w:beforeAutospacing="1" w:after="100" w:afterAutospacing="1" w:line="240" w:lineRule="auto"/>
        <w:rPr>
          <w:rFonts w:eastAsiaTheme="minorEastAsia" w:cstheme="minorHAnsi"/>
        </w:rPr>
      </w:pPr>
      <w:r>
        <w:rPr>
          <w:rFonts w:eastAsiaTheme="minorEastAsia" w:cstheme="minorHAnsi"/>
        </w:rPr>
        <w:t>Approval of the restart plan by the Bruyère RI, Bruyère, and the Bruyère REB</w:t>
      </w:r>
    </w:p>
    <w:p w:rsidR="00E40D71" w:rsidRDefault="00E40D71" w:rsidP="00E40D71">
      <w:pPr>
        <w:pStyle w:val="ListParagraph"/>
        <w:numPr>
          <w:ilvl w:val="0"/>
          <w:numId w:val="27"/>
        </w:numPr>
        <w:spacing w:before="100" w:beforeAutospacing="1" w:after="100" w:afterAutospacing="1" w:line="240" w:lineRule="auto"/>
        <w:rPr>
          <w:rFonts w:eastAsiaTheme="minorEastAsia" w:cstheme="minorHAnsi"/>
        </w:rPr>
      </w:pPr>
      <w:r>
        <w:rPr>
          <w:rFonts w:eastAsiaTheme="minorEastAsia" w:cstheme="minorHAnsi"/>
        </w:rPr>
        <w:t>Approval of any changes to project plans and documentation by the Bruyère REB</w:t>
      </w:r>
    </w:p>
    <w:p w:rsidR="00E40D71" w:rsidRPr="00377935" w:rsidRDefault="00E40D71" w:rsidP="00E40D71">
      <w:pPr>
        <w:pStyle w:val="ListParagraph"/>
        <w:spacing w:before="100" w:beforeAutospacing="1" w:after="100" w:afterAutospacing="1" w:line="240" w:lineRule="auto"/>
        <w:rPr>
          <w:rFonts w:eastAsiaTheme="minorEastAsia" w:cstheme="minorHAnsi"/>
        </w:rPr>
      </w:pPr>
      <w:r>
        <w:rPr>
          <w:rFonts w:eastAsiaTheme="minorEastAsia" w:cstheme="minorHAnsi"/>
        </w:rPr>
        <w:t>(e.g. updated consent forms, other changes to procedure)</w:t>
      </w:r>
    </w:p>
    <w:p w:rsidR="00E40D71" w:rsidRDefault="00E40D71" w:rsidP="00E40D71">
      <w:pPr>
        <w:spacing w:before="100" w:beforeAutospacing="1" w:after="100" w:afterAutospacing="1" w:line="240" w:lineRule="auto"/>
        <w:rPr>
          <w:rFonts w:eastAsiaTheme="minorEastAsia" w:cstheme="minorHAnsi"/>
        </w:rPr>
      </w:pPr>
      <w:r w:rsidRPr="00377935">
        <w:rPr>
          <w:rFonts w:eastAsiaTheme="minorEastAsia" w:cstheme="minorHAnsi"/>
        </w:rPr>
        <w:t>The approval process</w:t>
      </w:r>
      <w:r>
        <w:rPr>
          <w:rFonts w:eastAsiaTheme="minorEastAsia" w:cstheme="minorHAnsi"/>
        </w:rPr>
        <w:t xml:space="preserve"> is</w:t>
      </w:r>
      <w:r w:rsidRPr="00377935">
        <w:rPr>
          <w:rFonts w:eastAsiaTheme="minorEastAsia" w:cstheme="minorHAnsi"/>
        </w:rPr>
        <w:t xml:space="preserve"> depicted in Appendix </w:t>
      </w:r>
      <w:r>
        <w:rPr>
          <w:rFonts w:eastAsiaTheme="minorEastAsia" w:cstheme="minorHAnsi"/>
        </w:rPr>
        <w:t>B</w:t>
      </w:r>
      <w:r w:rsidRPr="00377935">
        <w:rPr>
          <w:rFonts w:eastAsiaTheme="minorEastAsia" w:cstheme="minorHAnsi"/>
        </w:rPr>
        <w:t>: Flow Chart for Resuming Research.</w:t>
      </w:r>
      <w:r>
        <w:rPr>
          <w:rFonts w:eastAsiaTheme="minorEastAsia" w:cstheme="minorHAnsi"/>
        </w:rPr>
        <w:t xml:space="preserve"> Any plan to resume research must be done in collaboration with the impacted Bruyère units/programs, and they must be in agreement with restarting. In summary:</w:t>
      </w:r>
    </w:p>
    <w:p w:rsidR="00E40D71" w:rsidRDefault="00E40D71" w:rsidP="00E40D71">
      <w:pPr>
        <w:pStyle w:val="ListParagraph"/>
        <w:numPr>
          <w:ilvl w:val="0"/>
          <w:numId w:val="30"/>
        </w:numPr>
        <w:spacing w:before="100" w:beforeAutospacing="1" w:after="100" w:afterAutospacing="1" w:line="240" w:lineRule="auto"/>
        <w:rPr>
          <w:rFonts w:eastAsiaTheme="minorEastAsia" w:cstheme="minorHAnsi"/>
        </w:rPr>
      </w:pPr>
      <w:r>
        <w:rPr>
          <w:rFonts w:eastAsiaTheme="minorEastAsia" w:cstheme="minorHAnsi"/>
        </w:rPr>
        <w:lastRenderedPageBreak/>
        <w:t xml:space="preserve">Research teams should ensure that the unit/department/program </w:t>
      </w:r>
      <w:r w:rsidR="000C507F">
        <w:rPr>
          <w:rFonts w:eastAsiaTheme="minorEastAsia" w:cstheme="minorHAnsi"/>
        </w:rPr>
        <w:t>involved in</w:t>
      </w:r>
      <w:r>
        <w:rPr>
          <w:rFonts w:eastAsiaTheme="minorEastAsia" w:cstheme="minorHAnsi"/>
        </w:rPr>
        <w:t xml:space="preserve"> their research is able and interested in resuming the research.</w:t>
      </w:r>
    </w:p>
    <w:p w:rsidR="00E40D71" w:rsidRDefault="00E40D71" w:rsidP="00E40D71">
      <w:pPr>
        <w:pStyle w:val="ListParagraph"/>
        <w:numPr>
          <w:ilvl w:val="0"/>
          <w:numId w:val="30"/>
        </w:numPr>
        <w:spacing w:before="100" w:beforeAutospacing="1" w:after="100" w:afterAutospacing="1" w:line="240" w:lineRule="auto"/>
        <w:rPr>
          <w:rFonts w:eastAsiaTheme="minorEastAsia" w:cstheme="minorHAnsi"/>
        </w:rPr>
      </w:pPr>
      <w:r>
        <w:rPr>
          <w:rFonts w:eastAsiaTheme="minorEastAsia" w:cstheme="minorHAnsi"/>
        </w:rPr>
        <w:t>I</w:t>
      </w:r>
      <w:r w:rsidRPr="00377935">
        <w:rPr>
          <w:rFonts w:eastAsiaTheme="minorEastAsia" w:cstheme="minorHAnsi"/>
        </w:rPr>
        <w:t>nform</w:t>
      </w:r>
      <w:r>
        <w:rPr>
          <w:rFonts w:eastAsiaTheme="minorEastAsia" w:cstheme="minorHAnsi"/>
        </w:rPr>
        <w:t xml:space="preserve"> your Research Operations Manager that you </w:t>
      </w:r>
      <w:r w:rsidRPr="00377935">
        <w:rPr>
          <w:rFonts w:eastAsiaTheme="minorEastAsia" w:cstheme="minorHAnsi"/>
        </w:rPr>
        <w:t>wish to resume in person face-to-face research</w:t>
      </w:r>
      <w:r>
        <w:rPr>
          <w:rFonts w:eastAsiaTheme="minorEastAsia" w:cstheme="minorHAnsi"/>
        </w:rPr>
        <w:t xml:space="preserve">. Your </w:t>
      </w:r>
      <w:r w:rsidRPr="00377935">
        <w:rPr>
          <w:rFonts w:eastAsiaTheme="minorEastAsia" w:cstheme="minorHAnsi"/>
        </w:rPr>
        <w:t xml:space="preserve">Research Operations Manager will provide </w:t>
      </w:r>
      <w:r>
        <w:rPr>
          <w:rFonts w:eastAsiaTheme="minorEastAsia" w:cstheme="minorHAnsi"/>
        </w:rPr>
        <w:t>you</w:t>
      </w:r>
      <w:r w:rsidRPr="00377935">
        <w:rPr>
          <w:rFonts w:eastAsiaTheme="minorEastAsia" w:cstheme="minorHAnsi"/>
        </w:rPr>
        <w:t xml:space="preserve"> with a Resuming Research Form and accompanying Guide which provides details around how the form should be completed and procedures required. The Research Operations Manager will work with </w:t>
      </w:r>
      <w:r>
        <w:rPr>
          <w:rFonts w:eastAsiaTheme="minorEastAsia" w:cstheme="minorHAnsi"/>
        </w:rPr>
        <w:t>you</w:t>
      </w:r>
      <w:r w:rsidRPr="00377935">
        <w:rPr>
          <w:rFonts w:eastAsiaTheme="minorEastAsia" w:cstheme="minorHAnsi"/>
        </w:rPr>
        <w:t xml:space="preserve"> to finalize the form. </w:t>
      </w:r>
    </w:p>
    <w:p w:rsidR="00E40D71" w:rsidRDefault="00E40D71" w:rsidP="00E40D71">
      <w:pPr>
        <w:pStyle w:val="ListParagraph"/>
        <w:numPr>
          <w:ilvl w:val="0"/>
          <w:numId w:val="30"/>
        </w:numPr>
        <w:spacing w:before="100" w:beforeAutospacing="1" w:after="100" w:afterAutospacing="1" w:line="240" w:lineRule="auto"/>
        <w:rPr>
          <w:rFonts w:eastAsiaTheme="minorEastAsia" w:cstheme="minorHAnsi"/>
        </w:rPr>
      </w:pPr>
      <w:r w:rsidRPr="00377935">
        <w:rPr>
          <w:rFonts w:eastAsiaTheme="minorEastAsia" w:cstheme="minorHAnsi"/>
        </w:rPr>
        <w:t xml:space="preserve">Upon finalization, the Research Operations Manager will arrange for approval from Bruyère RI and Bruyère. </w:t>
      </w:r>
    </w:p>
    <w:p w:rsidR="00E40D71" w:rsidRDefault="00E40D71" w:rsidP="00E40D71">
      <w:pPr>
        <w:pStyle w:val="ListParagraph"/>
        <w:numPr>
          <w:ilvl w:val="0"/>
          <w:numId w:val="30"/>
        </w:numPr>
        <w:spacing w:before="100" w:beforeAutospacing="1" w:after="100" w:afterAutospacing="1" w:line="240" w:lineRule="auto"/>
        <w:rPr>
          <w:rFonts w:eastAsiaTheme="minorEastAsia" w:cstheme="minorHAnsi"/>
        </w:rPr>
      </w:pPr>
      <w:r w:rsidRPr="00377935">
        <w:rPr>
          <w:rFonts w:eastAsiaTheme="minorEastAsia" w:cstheme="minorHAnsi"/>
        </w:rPr>
        <w:t>Once approval from the Bruyère RI and Bruyère IMS has been obtained, the Research Operations Manager will forward the approved Resuming Research Form to the Bruyère REB and ask the research team to provide the Bruyère REB with an amendment form and whatever documentation is being updated.</w:t>
      </w:r>
    </w:p>
    <w:p w:rsidR="00E40D71" w:rsidRPr="00377935" w:rsidRDefault="00E40D71" w:rsidP="00E40D71">
      <w:pPr>
        <w:pStyle w:val="ListParagraph"/>
        <w:numPr>
          <w:ilvl w:val="0"/>
          <w:numId w:val="30"/>
        </w:numPr>
        <w:spacing w:before="100" w:beforeAutospacing="1" w:after="100" w:afterAutospacing="1" w:line="240" w:lineRule="auto"/>
        <w:rPr>
          <w:rFonts w:eastAsiaTheme="minorEastAsia" w:cstheme="minorHAnsi"/>
        </w:rPr>
      </w:pPr>
      <w:r>
        <w:rPr>
          <w:rFonts w:eastAsiaTheme="minorEastAsia" w:cstheme="minorHAnsi"/>
        </w:rPr>
        <w:t>When the final approval is provided by the Bruyère REB, the research may resume.</w:t>
      </w:r>
    </w:p>
    <w:p w:rsidR="00086754" w:rsidRDefault="00086754" w:rsidP="00086754">
      <w:pPr>
        <w:spacing w:before="100" w:beforeAutospacing="1" w:after="100" w:afterAutospacing="1" w:line="240" w:lineRule="auto"/>
        <w:rPr>
          <w:rFonts w:eastAsiaTheme="minorEastAsia" w:cstheme="minorHAnsi"/>
        </w:rPr>
      </w:pPr>
      <w:r>
        <w:rPr>
          <w:rFonts w:eastAsiaTheme="minorEastAsia" w:cstheme="minorHAnsi"/>
        </w:rPr>
        <w:t xml:space="preserve">For in-person interactions with external stakeholders such as community advisory committees or </w:t>
      </w:r>
      <w:r w:rsidR="000C507F">
        <w:rPr>
          <w:rFonts w:eastAsiaTheme="minorEastAsia" w:cstheme="minorHAnsi"/>
        </w:rPr>
        <w:t>other</w:t>
      </w:r>
      <w:r>
        <w:rPr>
          <w:rFonts w:eastAsiaTheme="minorEastAsia" w:cstheme="minorHAnsi"/>
        </w:rPr>
        <w:t xml:space="preserve"> groups that cannot meet virtually:</w:t>
      </w:r>
    </w:p>
    <w:p w:rsidR="00086754" w:rsidRDefault="00086754" w:rsidP="00E742B5">
      <w:pPr>
        <w:pStyle w:val="ListParagraph"/>
        <w:numPr>
          <w:ilvl w:val="0"/>
          <w:numId w:val="32"/>
        </w:numPr>
        <w:spacing w:before="100" w:beforeAutospacing="1" w:after="100" w:afterAutospacing="1" w:line="240" w:lineRule="auto"/>
        <w:rPr>
          <w:rFonts w:eastAsiaTheme="minorEastAsia" w:cstheme="minorHAnsi"/>
        </w:rPr>
      </w:pPr>
      <w:r>
        <w:rPr>
          <w:rFonts w:eastAsiaTheme="minorEastAsia" w:cstheme="minorHAnsi"/>
        </w:rPr>
        <w:t xml:space="preserve">Your Research Operations Manager should be notified, and a Resuming Research </w:t>
      </w:r>
      <w:r w:rsidR="000C507F">
        <w:rPr>
          <w:rFonts w:eastAsiaTheme="minorEastAsia" w:cstheme="minorHAnsi"/>
        </w:rPr>
        <w:t>form completed</w:t>
      </w:r>
      <w:r>
        <w:rPr>
          <w:rFonts w:eastAsiaTheme="minorEastAsia" w:cstheme="minorHAnsi"/>
        </w:rPr>
        <w:t>.</w:t>
      </w:r>
    </w:p>
    <w:p w:rsidR="00086754" w:rsidRDefault="00086754" w:rsidP="00086754">
      <w:pPr>
        <w:pStyle w:val="ListParagraph"/>
        <w:numPr>
          <w:ilvl w:val="0"/>
          <w:numId w:val="32"/>
        </w:numPr>
        <w:spacing w:before="100" w:beforeAutospacing="1" w:after="100" w:afterAutospacing="1" w:line="240" w:lineRule="auto"/>
        <w:rPr>
          <w:rFonts w:eastAsiaTheme="minorEastAsia" w:cstheme="minorHAnsi"/>
        </w:rPr>
      </w:pPr>
      <w:r w:rsidRPr="00377935">
        <w:rPr>
          <w:rFonts w:eastAsiaTheme="minorEastAsia" w:cstheme="minorHAnsi"/>
        </w:rPr>
        <w:t xml:space="preserve">The Research Operations Manager will work with </w:t>
      </w:r>
      <w:r>
        <w:rPr>
          <w:rFonts w:eastAsiaTheme="minorEastAsia" w:cstheme="minorHAnsi"/>
        </w:rPr>
        <w:t>you</w:t>
      </w:r>
      <w:r w:rsidRPr="00377935">
        <w:rPr>
          <w:rFonts w:eastAsiaTheme="minorEastAsia" w:cstheme="minorHAnsi"/>
        </w:rPr>
        <w:t xml:space="preserve"> to finalize the form. </w:t>
      </w:r>
    </w:p>
    <w:p w:rsidR="00086754" w:rsidRDefault="00086754" w:rsidP="00E742B5">
      <w:pPr>
        <w:pStyle w:val="ListParagraph"/>
        <w:numPr>
          <w:ilvl w:val="0"/>
          <w:numId w:val="32"/>
        </w:numPr>
        <w:spacing w:before="100" w:beforeAutospacing="1" w:after="100" w:afterAutospacing="1" w:line="240" w:lineRule="auto"/>
        <w:rPr>
          <w:rFonts w:eastAsiaTheme="minorEastAsia" w:cstheme="minorHAnsi"/>
        </w:rPr>
      </w:pPr>
      <w:r w:rsidRPr="00377935">
        <w:rPr>
          <w:rFonts w:eastAsiaTheme="minorEastAsia" w:cstheme="minorHAnsi"/>
        </w:rPr>
        <w:t>Upon finalization, the Research Operations Manager will arrange for approval from Bruyère RI</w:t>
      </w:r>
      <w:r>
        <w:rPr>
          <w:rFonts w:eastAsiaTheme="minorEastAsia" w:cstheme="minorHAnsi"/>
        </w:rPr>
        <w:t>.</w:t>
      </w:r>
    </w:p>
    <w:p w:rsidR="00086754" w:rsidRPr="00E742B5" w:rsidRDefault="00086754" w:rsidP="00E742B5">
      <w:pPr>
        <w:pStyle w:val="ListParagraph"/>
        <w:numPr>
          <w:ilvl w:val="0"/>
          <w:numId w:val="32"/>
        </w:numPr>
        <w:spacing w:before="100" w:beforeAutospacing="1" w:after="100" w:afterAutospacing="1" w:line="240" w:lineRule="auto"/>
        <w:rPr>
          <w:rFonts w:eastAsiaTheme="minorEastAsia" w:cstheme="minorHAnsi"/>
        </w:rPr>
      </w:pPr>
      <w:r>
        <w:rPr>
          <w:rFonts w:eastAsiaTheme="minorEastAsia" w:cstheme="minorHAnsi"/>
        </w:rPr>
        <w:t>When approval is granted by the Bruyère RI, the in-person interactions may take place.</w:t>
      </w:r>
    </w:p>
    <w:p w:rsidR="00E40D71" w:rsidRDefault="00E40D71" w:rsidP="00E40D71">
      <w:pPr>
        <w:spacing w:before="100" w:beforeAutospacing="1" w:after="100" w:afterAutospacing="1" w:line="240" w:lineRule="auto"/>
        <w:rPr>
          <w:rFonts w:eastAsiaTheme="minorEastAsia" w:cstheme="minorHAnsi"/>
        </w:rPr>
      </w:pPr>
      <w:r>
        <w:rPr>
          <w:rFonts w:eastAsiaTheme="minorEastAsia" w:cstheme="minorHAnsi"/>
        </w:rPr>
        <w:t>Investigators resuming in-person research should also consider adopting the following procedures and tools in their research:</w:t>
      </w:r>
    </w:p>
    <w:p w:rsidR="00E40D71" w:rsidRPr="000178B3" w:rsidRDefault="00E40D71" w:rsidP="00E40D71">
      <w:pPr>
        <w:pStyle w:val="ListParagraph"/>
        <w:numPr>
          <w:ilvl w:val="0"/>
          <w:numId w:val="18"/>
        </w:numPr>
        <w:autoSpaceDE w:val="0"/>
        <w:autoSpaceDN w:val="0"/>
        <w:adjustRightInd w:val="0"/>
        <w:spacing w:after="0" w:line="240" w:lineRule="auto"/>
        <w:rPr>
          <w:rFonts w:cs="Garamond"/>
          <w:color w:val="000000"/>
        </w:rPr>
      </w:pPr>
      <w:r w:rsidRPr="000178B3">
        <w:rPr>
          <w:rFonts w:cs="Garamond"/>
          <w:color w:val="000000"/>
        </w:rPr>
        <w:t xml:space="preserve">Minimize exposure to patients by </w:t>
      </w:r>
      <w:r>
        <w:rPr>
          <w:rFonts w:cs="Garamond"/>
          <w:color w:val="000000"/>
        </w:rPr>
        <w:t>a</w:t>
      </w:r>
      <w:r w:rsidRPr="000178B3">
        <w:rPr>
          <w:rFonts w:cs="Garamond"/>
          <w:color w:val="000000"/>
        </w:rPr>
        <w:t>dopt</w:t>
      </w:r>
      <w:r>
        <w:rPr>
          <w:rFonts w:cs="Garamond"/>
          <w:color w:val="000000"/>
        </w:rPr>
        <w:t>ing</w:t>
      </w:r>
      <w:r w:rsidRPr="000178B3">
        <w:rPr>
          <w:rFonts w:cs="Garamond"/>
          <w:color w:val="000000"/>
        </w:rPr>
        <w:t xml:space="preserve"> </w:t>
      </w:r>
      <w:r>
        <w:rPr>
          <w:rFonts w:cs="Garamond"/>
          <w:color w:val="000000"/>
        </w:rPr>
        <w:t>“one-in”</w:t>
      </w:r>
      <w:r w:rsidRPr="000178B3">
        <w:rPr>
          <w:rFonts w:cs="Garamond"/>
          <w:color w:val="000000"/>
        </w:rPr>
        <w:t xml:space="preserve"> approach where only one designated person on the research team can recruit/follow-up etc. patients. </w:t>
      </w:r>
    </w:p>
    <w:p w:rsidR="00E40D71" w:rsidRDefault="00E40D71" w:rsidP="00E40D71">
      <w:pPr>
        <w:pStyle w:val="ListParagraph"/>
        <w:numPr>
          <w:ilvl w:val="0"/>
          <w:numId w:val="18"/>
        </w:numPr>
        <w:autoSpaceDE w:val="0"/>
        <w:autoSpaceDN w:val="0"/>
        <w:adjustRightInd w:val="0"/>
        <w:spacing w:after="0" w:line="240" w:lineRule="auto"/>
        <w:rPr>
          <w:rFonts w:cs="Garamond"/>
          <w:color w:val="000000"/>
        </w:rPr>
      </w:pPr>
      <w:r>
        <w:rPr>
          <w:rFonts w:cs="Garamond"/>
          <w:color w:val="000000"/>
        </w:rPr>
        <w:t xml:space="preserve">Consider your procedures in light of how they can </w:t>
      </w:r>
      <w:r w:rsidR="000C507F">
        <w:rPr>
          <w:rFonts w:cs="Garamond"/>
          <w:color w:val="000000"/>
        </w:rPr>
        <w:t>m</w:t>
      </w:r>
      <w:r w:rsidR="000C507F" w:rsidRPr="00AB494D">
        <w:rPr>
          <w:rFonts w:cs="Garamond"/>
          <w:color w:val="000000"/>
        </w:rPr>
        <w:t>inimize</w:t>
      </w:r>
      <w:r w:rsidRPr="00AB494D">
        <w:rPr>
          <w:rFonts w:cs="Garamond"/>
          <w:color w:val="000000"/>
        </w:rPr>
        <w:t xml:space="preserve"> exposure risk and PPE use, and allows easier tracking if an exposure occurs. </w:t>
      </w:r>
    </w:p>
    <w:p w:rsidR="00E40D71" w:rsidRDefault="00E40D71" w:rsidP="00E40D71">
      <w:pPr>
        <w:pStyle w:val="ListParagraph"/>
        <w:numPr>
          <w:ilvl w:val="0"/>
          <w:numId w:val="18"/>
        </w:numPr>
        <w:autoSpaceDE w:val="0"/>
        <w:autoSpaceDN w:val="0"/>
        <w:adjustRightInd w:val="0"/>
        <w:spacing w:after="0" w:line="240" w:lineRule="auto"/>
        <w:rPr>
          <w:rFonts w:cs="Garamond"/>
          <w:color w:val="000000"/>
        </w:rPr>
      </w:pPr>
      <w:r>
        <w:rPr>
          <w:rFonts w:cs="Garamond"/>
          <w:color w:val="000000"/>
        </w:rPr>
        <w:t xml:space="preserve">Recognize that some </w:t>
      </w:r>
      <w:r w:rsidR="000C507F">
        <w:rPr>
          <w:rFonts w:cs="Garamond"/>
          <w:color w:val="000000"/>
        </w:rPr>
        <w:t>participants</w:t>
      </w:r>
      <w:r>
        <w:rPr>
          <w:rFonts w:cs="Garamond"/>
          <w:color w:val="000000"/>
        </w:rPr>
        <w:t xml:space="preserve"> will not be comfortable coming on-site</w:t>
      </w:r>
    </w:p>
    <w:p w:rsidR="00E40D71" w:rsidRPr="00AB494D" w:rsidRDefault="00E40D71" w:rsidP="00E40D71">
      <w:pPr>
        <w:pStyle w:val="ListParagraph"/>
        <w:numPr>
          <w:ilvl w:val="1"/>
          <w:numId w:val="18"/>
        </w:numPr>
        <w:autoSpaceDE w:val="0"/>
        <w:autoSpaceDN w:val="0"/>
        <w:adjustRightInd w:val="0"/>
        <w:spacing w:after="0" w:line="240" w:lineRule="auto"/>
        <w:rPr>
          <w:rFonts w:cs="Garamond"/>
          <w:color w:val="000000"/>
        </w:rPr>
      </w:pPr>
      <w:r>
        <w:rPr>
          <w:rFonts w:cs="Garamond"/>
          <w:color w:val="000000"/>
        </w:rPr>
        <w:t>Aim to keep all aspects of the research that you can remote</w:t>
      </w:r>
    </w:p>
    <w:p w:rsidR="00E40D71" w:rsidRPr="00C25A0A" w:rsidRDefault="00E40D71" w:rsidP="00E40D71">
      <w:pPr>
        <w:pStyle w:val="ListParagraph"/>
        <w:numPr>
          <w:ilvl w:val="0"/>
          <w:numId w:val="18"/>
        </w:numPr>
        <w:autoSpaceDE w:val="0"/>
        <w:autoSpaceDN w:val="0"/>
        <w:adjustRightInd w:val="0"/>
        <w:spacing w:after="0" w:line="240" w:lineRule="auto"/>
        <w:rPr>
          <w:rFonts w:cs="Garamond"/>
          <w:color w:val="000000"/>
        </w:rPr>
      </w:pPr>
      <w:r w:rsidRPr="00C25A0A">
        <w:rPr>
          <w:rFonts w:cs="Garamond"/>
          <w:color w:val="000000"/>
        </w:rPr>
        <w:t xml:space="preserve">Establish staff contact list </w:t>
      </w:r>
      <w:r>
        <w:rPr>
          <w:rFonts w:cs="Garamond"/>
          <w:color w:val="000000"/>
        </w:rPr>
        <w:t>for your team</w:t>
      </w:r>
    </w:p>
    <w:p w:rsidR="00E40D71" w:rsidRPr="00377935" w:rsidRDefault="00E40D71" w:rsidP="00E40D71">
      <w:pPr>
        <w:pStyle w:val="ListParagraph"/>
        <w:numPr>
          <w:ilvl w:val="1"/>
          <w:numId w:val="18"/>
        </w:numPr>
        <w:autoSpaceDE w:val="0"/>
        <w:autoSpaceDN w:val="0"/>
        <w:adjustRightInd w:val="0"/>
        <w:spacing w:after="0" w:line="240" w:lineRule="auto"/>
        <w:rPr>
          <w:rFonts w:cs="Garamond"/>
          <w:color w:val="000000"/>
        </w:rPr>
      </w:pPr>
      <w:r>
        <w:rPr>
          <w:rFonts w:cs="Garamond"/>
          <w:color w:val="000000"/>
        </w:rPr>
        <w:t>Have a documented c</w:t>
      </w:r>
      <w:r w:rsidRPr="00C25A0A">
        <w:rPr>
          <w:rFonts w:cs="Garamond"/>
          <w:color w:val="000000"/>
        </w:rPr>
        <w:t xml:space="preserve">hain of reporting for any suspected and confirmed COVID-19 </w:t>
      </w:r>
      <w:r>
        <w:rPr>
          <w:rFonts w:cs="Garamond"/>
          <w:color w:val="000000"/>
        </w:rPr>
        <w:t>cases, which includes the Investigator, Research Operations Manager, and Occupational Health and Safety</w:t>
      </w:r>
    </w:p>
    <w:p w:rsidR="00E40D71" w:rsidRDefault="00E40D71" w:rsidP="00E742B5">
      <w:pPr>
        <w:pStyle w:val="Heading1"/>
      </w:pPr>
    </w:p>
    <w:p w:rsidR="0083542F" w:rsidRDefault="0083542F" w:rsidP="00E742B5">
      <w:pPr>
        <w:pStyle w:val="Heading1"/>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B0BAA" w:rsidTr="008B0BAA">
        <w:tc>
          <w:tcPr>
            <w:tcW w:w="10296" w:type="dxa"/>
            <w:shd w:val="clear" w:color="auto" w:fill="D9D9D9" w:themeFill="background1" w:themeFillShade="D9"/>
          </w:tcPr>
          <w:p w:rsidR="008B0BAA" w:rsidRDefault="008B0BAA" w:rsidP="00E742B5">
            <w:pPr>
              <w:pStyle w:val="Heading1"/>
              <w:outlineLvl w:val="0"/>
            </w:pPr>
            <w:bookmarkStart w:id="10" w:name="_Toc52286554"/>
            <w:r w:rsidRPr="00E742B5">
              <w:t>On-site at Bruyère: Requirements</w:t>
            </w:r>
            <w:bookmarkEnd w:id="10"/>
          </w:p>
        </w:tc>
      </w:tr>
    </w:tbl>
    <w:p w:rsidR="0083542F" w:rsidRPr="00C44AF8" w:rsidRDefault="0083542F" w:rsidP="00E742B5">
      <w:pPr>
        <w:pStyle w:val="Heading1"/>
      </w:pPr>
    </w:p>
    <w:p w:rsidR="0083542F" w:rsidRDefault="0083542F" w:rsidP="00CA0B31">
      <w:pPr>
        <w:spacing w:after="0" w:line="240" w:lineRule="auto"/>
        <w:contextualSpacing/>
        <w:rPr>
          <w:rFonts w:cstheme="minorHAnsi"/>
        </w:rPr>
      </w:pPr>
      <w:r>
        <w:rPr>
          <w:rFonts w:cstheme="minorHAnsi"/>
        </w:rPr>
        <w:t>There are several aspects to returning to work onsite at Bruyère</w:t>
      </w:r>
      <w:r w:rsidR="007E39B5">
        <w:rPr>
          <w:rFonts w:cstheme="minorHAnsi"/>
        </w:rPr>
        <w:t>. We recognize that teams and team members will be in different situations, and the standard recommendations may not fit your needs. I</w:t>
      </w:r>
      <w:r w:rsidR="00C44AF8">
        <w:rPr>
          <w:rFonts w:cstheme="minorHAnsi"/>
        </w:rPr>
        <w:t>f</w:t>
      </w:r>
      <w:r w:rsidR="007E39B5">
        <w:rPr>
          <w:rFonts w:cstheme="minorHAnsi"/>
        </w:rPr>
        <w:t xml:space="preserve"> </w:t>
      </w:r>
      <w:r w:rsidR="008672DC">
        <w:rPr>
          <w:rFonts w:cstheme="minorHAnsi"/>
        </w:rPr>
        <w:t>this is the case</w:t>
      </w:r>
      <w:r w:rsidR="007E39B5">
        <w:rPr>
          <w:rFonts w:cstheme="minorHAnsi"/>
        </w:rPr>
        <w:t>, please speak to your supervisor and</w:t>
      </w:r>
      <w:r w:rsidR="00C44AF8">
        <w:rPr>
          <w:rFonts w:cstheme="minorHAnsi"/>
        </w:rPr>
        <w:t>/or</w:t>
      </w:r>
      <w:r w:rsidR="007E39B5">
        <w:rPr>
          <w:rFonts w:cstheme="minorHAnsi"/>
        </w:rPr>
        <w:t xml:space="preserve"> Research Operations Manager.</w:t>
      </w:r>
    </w:p>
    <w:p w:rsidR="007E39B5" w:rsidRDefault="007E39B5" w:rsidP="00CA0B31">
      <w:pPr>
        <w:spacing w:after="0" w:line="240" w:lineRule="auto"/>
        <w:contextualSpacing/>
        <w:rPr>
          <w:rFonts w:cstheme="minorHAnsi"/>
        </w:rPr>
      </w:pPr>
    </w:p>
    <w:p w:rsidR="007E39B5" w:rsidRDefault="007E39B5" w:rsidP="00CA0B31">
      <w:pPr>
        <w:spacing w:after="0" w:line="240" w:lineRule="auto"/>
        <w:contextualSpacing/>
        <w:rPr>
          <w:rFonts w:cstheme="minorHAnsi"/>
        </w:rPr>
      </w:pPr>
      <w:r>
        <w:rPr>
          <w:rFonts w:cstheme="minorHAnsi"/>
        </w:rPr>
        <w:t>There are two main aspects to working on-site that may be required:</w:t>
      </w:r>
    </w:p>
    <w:p w:rsidR="0083542F" w:rsidRDefault="0083542F" w:rsidP="00E742B5">
      <w:pPr>
        <w:pStyle w:val="ListParagraph"/>
        <w:numPr>
          <w:ilvl w:val="0"/>
          <w:numId w:val="25"/>
        </w:numPr>
        <w:spacing w:after="0" w:line="240" w:lineRule="auto"/>
        <w:rPr>
          <w:rFonts w:cstheme="minorHAnsi"/>
        </w:rPr>
      </w:pPr>
      <w:r>
        <w:rPr>
          <w:rFonts w:cstheme="minorHAnsi"/>
        </w:rPr>
        <w:t xml:space="preserve">Routine desk work at Bruyère. We continue to recommend that all </w:t>
      </w:r>
      <w:r w:rsidR="000C507F">
        <w:rPr>
          <w:rFonts w:cstheme="minorHAnsi"/>
        </w:rPr>
        <w:t>individuals</w:t>
      </w:r>
      <w:r>
        <w:rPr>
          <w:rFonts w:cstheme="minorHAnsi"/>
        </w:rPr>
        <w:t xml:space="preserve"> who are able to work from home/remotely do so. However, we recognize that this is not feasible for </w:t>
      </w:r>
      <w:r w:rsidR="007E39B5">
        <w:rPr>
          <w:rFonts w:cstheme="minorHAnsi"/>
        </w:rPr>
        <w:t>all individuals</w:t>
      </w:r>
      <w:r>
        <w:rPr>
          <w:rFonts w:cstheme="minorHAnsi"/>
        </w:rPr>
        <w:t xml:space="preserve"> or for all positions.</w:t>
      </w:r>
    </w:p>
    <w:p w:rsidR="0083542F" w:rsidRPr="0083542F" w:rsidRDefault="0083542F" w:rsidP="00E742B5">
      <w:pPr>
        <w:pStyle w:val="ListParagraph"/>
        <w:numPr>
          <w:ilvl w:val="0"/>
          <w:numId w:val="25"/>
        </w:numPr>
        <w:spacing w:after="0" w:line="240" w:lineRule="auto"/>
        <w:rPr>
          <w:rFonts w:cstheme="minorHAnsi"/>
        </w:rPr>
      </w:pPr>
      <w:r>
        <w:rPr>
          <w:rFonts w:cstheme="minorHAnsi"/>
        </w:rPr>
        <w:t xml:space="preserve">Conducting face-to-face research work with participants and/or other external partners (e.g. advisory groups). We continue to recommend that all meetings and interactions with research participants that </w:t>
      </w:r>
      <w:r>
        <w:rPr>
          <w:rFonts w:cstheme="minorHAnsi"/>
        </w:rPr>
        <w:lastRenderedPageBreak/>
        <w:t xml:space="preserve">can happen virtually do </w:t>
      </w:r>
      <w:r w:rsidR="000C507F">
        <w:rPr>
          <w:rFonts w:cstheme="minorHAnsi"/>
        </w:rPr>
        <w:t>so;</w:t>
      </w:r>
      <w:r>
        <w:rPr>
          <w:rFonts w:cstheme="minorHAnsi"/>
        </w:rPr>
        <w:t xml:space="preserve"> however we recognize th</w:t>
      </w:r>
      <w:r w:rsidR="00086754">
        <w:rPr>
          <w:rFonts w:cstheme="minorHAnsi"/>
        </w:rPr>
        <w:t>at this is not always possible. Where in-person contact with research participants or other external stakeholders is required, speak to your Research Operations Manager and follow the Resuming In-Person Research directions above.</w:t>
      </w:r>
    </w:p>
    <w:p w:rsidR="0083542F" w:rsidRDefault="0083542F" w:rsidP="00CA0B31">
      <w:pPr>
        <w:spacing w:after="0" w:line="240" w:lineRule="auto"/>
        <w:contextualSpacing/>
        <w:rPr>
          <w:rFonts w:cstheme="minorHAnsi"/>
        </w:rPr>
      </w:pPr>
    </w:p>
    <w:p w:rsidR="007E39B5" w:rsidRDefault="007E39B5" w:rsidP="007E39B5">
      <w:pPr>
        <w:pStyle w:val="Heading2"/>
      </w:pPr>
      <w:bookmarkStart w:id="11" w:name="_Toc52286555"/>
      <w:r>
        <w:t>Remote Work Set-Ups</w:t>
      </w:r>
      <w:bookmarkEnd w:id="11"/>
    </w:p>
    <w:p w:rsidR="007E39B5" w:rsidRDefault="007E39B5" w:rsidP="007E39B5">
      <w:pPr>
        <w:spacing w:after="0" w:line="240" w:lineRule="auto"/>
        <w:contextualSpacing/>
        <w:rPr>
          <w:rFonts w:cstheme="minorHAnsi"/>
        </w:rPr>
      </w:pPr>
      <w:r>
        <w:rPr>
          <w:rFonts w:cstheme="minorHAnsi"/>
        </w:rPr>
        <w:t>Team members are allowed to take office equipment home if it is needed to set up their remote work station appropriately. Contact Kaitlyn McGuire to inform her of what information you have taken off-site.</w:t>
      </w:r>
    </w:p>
    <w:p w:rsidR="007E39B5" w:rsidRDefault="007E39B5" w:rsidP="00E742B5">
      <w:pPr>
        <w:pStyle w:val="Heading2"/>
      </w:pPr>
    </w:p>
    <w:p w:rsidR="007E39B5" w:rsidRDefault="007E39B5" w:rsidP="00E742B5">
      <w:pPr>
        <w:pStyle w:val="Heading2"/>
      </w:pPr>
      <w:bookmarkStart w:id="12" w:name="_Toc52286556"/>
      <w:r w:rsidRPr="00AB494D">
        <w:t>C</w:t>
      </w:r>
      <w:r>
        <w:t>onsiderations for Working On-Site</w:t>
      </w:r>
      <w:bookmarkEnd w:id="12"/>
    </w:p>
    <w:p w:rsidR="007E39B5" w:rsidRPr="00AB494D" w:rsidRDefault="000C507F" w:rsidP="007E39B5">
      <w:pPr>
        <w:autoSpaceDE w:val="0"/>
        <w:autoSpaceDN w:val="0"/>
        <w:adjustRightInd w:val="0"/>
        <w:spacing w:after="0" w:line="240" w:lineRule="auto"/>
        <w:rPr>
          <w:rFonts w:cs="Garamond"/>
          <w:color w:val="000000"/>
        </w:rPr>
      </w:pPr>
      <w:r>
        <w:rPr>
          <w:rFonts w:cs="Garamond"/>
          <w:bCs/>
          <w:color w:val="000000"/>
        </w:rPr>
        <w:t>Investigators</w:t>
      </w:r>
      <w:r w:rsidR="007E39B5">
        <w:rPr>
          <w:rFonts w:cs="Garamond"/>
          <w:bCs/>
          <w:color w:val="000000"/>
        </w:rPr>
        <w:t xml:space="preserve"> are asked to consider the following when working with their teams to determine the optimal working arrangements for their team members:</w:t>
      </w:r>
      <w:r w:rsidR="007E39B5" w:rsidRPr="00AB494D">
        <w:rPr>
          <w:rFonts w:cs="Garamond"/>
          <w:b/>
          <w:bCs/>
          <w:color w:val="000000"/>
        </w:rPr>
        <w:t xml:space="preserve"> </w:t>
      </w:r>
    </w:p>
    <w:p w:rsidR="007E39B5" w:rsidRDefault="007E39B5" w:rsidP="007E39B5">
      <w:pPr>
        <w:pStyle w:val="ListParagraph"/>
        <w:numPr>
          <w:ilvl w:val="0"/>
          <w:numId w:val="18"/>
        </w:numPr>
        <w:autoSpaceDE w:val="0"/>
        <w:autoSpaceDN w:val="0"/>
        <w:adjustRightInd w:val="0"/>
        <w:spacing w:after="0" w:line="240" w:lineRule="auto"/>
        <w:rPr>
          <w:rFonts w:cs="Garamond"/>
          <w:color w:val="000000"/>
        </w:rPr>
      </w:pPr>
      <w:r>
        <w:rPr>
          <w:rFonts w:cs="Garamond"/>
          <w:color w:val="000000"/>
        </w:rPr>
        <w:t xml:space="preserve">The feasibility of having staff work remotely. Whenever possible, this should be the preferred method of working. </w:t>
      </w:r>
    </w:p>
    <w:p w:rsidR="007E39B5" w:rsidRPr="00AB494D" w:rsidRDefault="007E39B5" w:rsidP="007E39B5">
      <w:pPr>
        <w:pStyle w:val="ListParagraph"/>
        <w:numPr>
          <w:ilvl w:val="0"/>
          <w:numId w:val="18"/>
        </w:numPr>
        <w:autoSpaceDE w:val="0"/>
        <w:autoSpaceDN w:val="0"/>
        <w:adjustRightInd w:val="0"/>
        <w:spacing w:after="0" w:line="240" w:lineRule="auto"/>
        <w:rPr>
          <w:rFonts w:cs="Garamond"/>
          <w:color w:val="000000"/>
        </w:rPr>
      </w:pPr>
      <w:r w:rsidRPr="00AB494D">
        <w:rPr>
          <w:rFonts w:cs="Garamond"/>
          <w:color w:val="000000"/>
        </w:rPr>
        <w:t xml:space="preserve">Staff transportation getting to and from work to keep themselves and fellow staff safer </w:t>
      </w:r>
    </w:p>
    <w:p w:rsidR="007E39B5" w:rsidRPr="00AB494D" w:rsidRDefault="007E39B5" w:rsidP="007E39B5">
      <w:pPr>
        <w:pStyle w:val="ListParagraph"/>
        <w:numPr>
          <w:ilvl w:val="1"/>
          <w:numId w:val="18"/>
        </w:numPr>
        <w:autoSpaceDE w:val="0"/>
        <w:autoSpaceDN w:val="0"/>
        <w:adjustRightInd w:val="0"/>
        <w:spacing w:after="0" w:line="240" w:lineRule="auto"/>
        <w:rPr>
          <w:rFonts w:cs="Garamond"/>
          <w:color w:val="000000"/>
        </w:rPr>
      </w:pPr>
      <w:r>
        <w:rPr>
          <w:rFonts w:cs="Garamond"/>
          <w:color w:val="000000"/>
        </w:rPr>
        <w:t>U</w:t>
      </w:r>
      <w:r w:rsidRPr="00AB494D">
        <w:rPr>
          <w:rFonts w:cs="Garamond"/>
          <w:color w:val="000000"/>
        </w:rPr>
        <w:t xml:space="preserve">se of public transportation </w:t>
      </w:r>
      <w:r>
        <w:rPr>
          <w:rFonts w:cs="Garamond"/>
          <w:color w:val="000000"/>
        </w:rPr>
        <w:t>– follow all OC Transpo guidance including wearing a mask and using public transportation on off-peak hours if possible</w:t>
      </w:r>
    </w:p>
    <w:p w:rsidR="007E39B5" w:rsidRPr="00C25A0A" w:rsidRDefault="007E39B5" w:rsidP="007E39B5">
      <w:pPr>
        <w:pStyle w:val="ListParagraph"/>
        <w:numPr>
          <w:ilvl w:val="1"/>
          <w:numId w:val="18"/>
        </w:numPr>
        <w:autoSpaceDE w:val="0"/>
        <w:autoSpaceDN w:val="0"/>
        <w:adjustRightInd w:val="0"/>
        <w:spacing w:after="0" w:line="240" w:lineRule="auto"/>
        <w:rPr>
          <w:rFonts w:cs="Garamond"/>
          <w:color w:val="000000"/>
        </w:rPr>
      </w:pPr>
      <w:r w:rsidRPr="00C25A0A">
        <w:rPr>
          <w:rFonts w:cs="Garamond"/>
          <w:color w:val="000000"/>
        </w:rPr>
        <w:t xml:space="preserve">Parking at </w:t>
      </w:r>
      <w:r>
        <w:rPr>
          <w:rFonts w:cs="Garamond"/>
          <w:color w:val="000000"/>
        </w:rPr>
        <w:t>EBH and SVH</w:t>
      </w:r>
      <w:r w:rsidRPr="00C25A0A">
        <w:rPr>
          <w:rFonts w:cs="Garamond"/>
          <w:color w:val="000000"/>
        </w:rPr>
        <w:t xml:space="preserve"> for those with vehicles as per prior to pandemic arrangement</w:t>
      </w:r>
      <w:r>
        <w:rPr>
          <w:rFonts w:cs="Garamond"/>
          <w:color w:val="000000"/>
        </w:rPr>
        <w:t>s</w:t>
      </w:r>
      <w:r w:rsidRPr="00C25A0A">
        <w:rPr>
          <w:rFonts w:cs="Garamond"/>
          <w:color w:val="000000"/>
        </w:rPr>
        <w:t xml:space="preserve"> </w:t>
      </w:r>
    </w:p>
    <w:p w:rsidR="007E39B5" w:rsidRPr="00C25A0A" w:rsidRDefault="007E39B5" w:rsidP="007E39B5">
      <w:pPr>
        <w:pStyle w:val="ListParagraph"/>
        <w:numPr>
          <w:ilvl w:val="1"/>
          <w:numId w:val="18"/>
        </w:numPr>
        <w:autoSpaceDE w:val="0"/>
        <w:autoSpaceDN w:val="0"/>
        <w:adjustRightInd w:val="0"/>
        <w:spacing w:after="0" w:line="240" w:lineRule="auto"/>
        <w:rPr>
          <w:rFonts w:cs="Garamond"/>
          <w:color w:val="000000"/>
        </w:rPr>
      </w:pPr>
      <w:r w:rsidRPr="00C25A0A">
        <w:rPr>
          <w:rFonts w:cs="Garamond"/>
          <w:color w:val="000000"/>
        </w:rPr>
        <w:t xml:space="preserve">Granting agencies </w:t>
      </w:r>
      <w:r>
        <w:rPr>
          <w:rFonts w:cs="Garamond"/>
          <w:color w:val="000000"/>
        </w:rPr>
        <w:t>may</w:t>
      </w:r>
      <w:r w:rsidRPr="00C25A0A">
        <w:rPr>
          <w:rFonts w:cs="Garamond"/>
          <w:color w:val="000000"/>
        </w:rPr>
        <w:t xml:space="preserve"> cover expenses such as taxi/uber during this period of time</w:t>
      </w:r>
    </w:p>
    <w:p w:rsidR="007E39B5" w:rsidRPr="00AB494D" w:rsidRDefault="007E39B5" w:rsidP="007E39B5">
      <w:pPr>
        <w:pStyle w:val="ListParagraph"/>
        <w:numPr>
          <w:ilvl w:val="0"/>
          <w:numId w:val="18"/>
        </w:numPr>
        <w:autoSpaceDE w:val="0"/>
        <w:autoSpaceDN w:val="0"/>
        <w:adjustRightInd w:val="0"/>
        <w:spacing w:after="0" w:line="240" w:lineRule="auto"/>
        <w:rPr>
          <w:rFonts w:cs="Garamond"/>
          <w:color w:val="000000"/>
        </w:rPr>
      </w:pPr>
      <w:r w:rsidRPr="00AB494D">
        <w:rPr>
          <w:rFonts w:cs="Garamond"/>
          <w:color w:val="000000"/>
        </w:rPr>
        <w:t xml:space="preserve">Testing investigators and staff </w:t>
      </w:r>
    </w:p>
    <w:p w:rsidR="007E39B5" w:rsidRPr="00AB494D" w:rsidRDefault="007E39B5" w:rsidP="007E39B5">
      <w:pPr>
        <w:pStyle w:val="ListParagraph"/>
        <w:numPr>
          <w:ilvl w:val="1"/>
          <w:numId w:val="18"/>
        </w:numPr>
        <w:autoSpaceDE w:val="0"/>
        <w:autoSpaceDN w:val="0"/>
        <w:adjustRightInd w:val="0"/>
        <w:spacing w:after="0" w:line="240" w:lineRule="auto"/>
        <w:rPr>
          <w:rFonts w:cs="Garamond"/>
          <w:color w:val="000000"/>
        </w:rPr>
      </w:pPr>
      <w:r w:rsidRPr="00AB494D">
        <w:rPr>
          <w:rFonts w:cs="Garamond"/>
          <w:color w:val="000000"/>
        </w:rPr>
        <w:t xml:space="preserve">Feasibility </w:t>
      </w:r>
      <w:r>
        <w:rPr>
          <w:rFonts w:cs="Garamond"/>
          <w:color w:val="000000"/>
        </w:rPr>
        <w:t>of obtaining COVID-19 testing</w:t>
      </w:r>
    </w:p>
    <w:p w:rsidR="007E39B5" w:rsidRPr="00AB494D" w:rsidRDefault="007E39B5" w:rsidP="007E39B5">
      <w:pPr>
        <w:pStyle w:val="ListParagraph"/>
        <w:numPr>
          <w:ilvl w:val="1"/>
          <w:numId w:val="18"/>
        </w:numPr>
        <w:autoSpaceDE w:val="0"/>
        <w:autoSpaceDN w:val="0"/>
        <w:adjustRightInd w:val="0"/>
        <w:spacing w:after="0" w:line="240" w:lineRule="auto"/>
        <w:rPr>
          <w:rFonts w:cs="Garamond"/>
          <w:color w:val="000000"/>
        </w:rPr>
      </w:pPr>
      <w:r w:rsidRPr="00AB494D">
        <w:rPr>
          <w:rFonts w:cs="Garamond"/>
          <w:color w:val="000000"/>
        </w:rPr>
        <w:t xml:space="preserve">Timing </w:t>
      </w:r>
    </w:p>
    <w:p w:rsidR="007E39B5" w:rsidRDefault="007E39B5" w:rsidP="007E39B5">
      <w:pPr>
        <w:pStyle w:val="ListParagraph"/>
        <w:numPr>
          <w:ilvl w:val="0"/>
          <w:numId w:val="18"/>
        </w:numPr>
        <w:autoSpaceDE w:val="0"/>
        <w:autoSpaceDN w:val="0"/>
        <w:adjustRightInd w:val="0"/>
        <w:spacing w:after="0" w:line="240" w:lineRule="auto"/>
        <w:rPr>
          <w:rFonts w:cs="Garamond"/>
          <w:color w:val="000000"/>
        </w:rPr>
      </w:pPr>
      <w:r>
        <w:rPr>
          <w:rFonts w:cs="Garamond"/>
          <w:color w:val="000000"/>
        </w:rPr>
        <w:t>The c</w:t>
      </w:r>
      <w:r w:rsidRPr="00AB494D">
        <w:rPr>
          <w:rFonts w:cs="Garamond"/>
          <w:color w:val="000000"/>
        </w:rPr>
        <w:t>urrent pandemic offers a new way of doing research post-pandemic in the areas of</w:t>
      </w:r>
      <w:r>
        <w:rPr>
          <w:rFonts w:cs="Garamond"/>
          <w:color w:val="000000"/>
        </w:rPr>
        <w:t xml:space="preserve"> telehealth and teleconsent, and participant follow-up.</w:t>
      </w:r>
    </w:p>
    <w:p w:rsidR="007E39B5" w:rsidRPr="00AB494D" w:rsidRDefault="007E39B5" w:rsidP="00E742B5">
      <w:pPr>
        <w:pStyle w:val="ListParagraph"/>
        <w:numPr>
          <w:ilvl w:val="1"/>
          <w:numId w:val="18"/>
        </w:numPr>
        <w:autoSpaceDE w:val="0"/>
        <w:autoSpaceDN w:val="0"/>
        <w:adjustRightInd w:val="0"/>
        <w:spacing w:after="0" w:line="240" w:lineRule="auto"/>
        <w:rPr>
          <w:rFonts w:cs="Garamond"/>
          <w:color w:val="000000"/>
        </w:rPr>
      </w:pPr>
      <w:r>
        <w:rPr>
          <w:rFonts w:cs="Garamond"/>
          <w:color w:val="000000"/>
        </w:rPr>
        <w:t xml:space="preserve">Speak to your Research Operations Manager and the Bruyère Research Ethics Board to discuss options for </w:t>
      </w:r>
      <w:r w:rsidR="000C507F">
        <w:rPr>
          <w:rFonts w:cs="Garamond"/>
          <w:color w:val="000000"/>
        </w:rPr>
        <w:t>alternative</w:t>
      </w:r>
      <w:r>
        <w:rPr>
          <w:rFonts w:cs="Garamond"/>
          <w:color w:val="000000"/>
        </w:rPr>
        <w:t xml:space="preserve"> ways to interact with research participants virtually.</w:t>
      </w:r>
    </w:p>
    <w:p w:rsidR="007E39B5" w:rsidRDefault="007E39B5" w:rsidP="00CA0B31">
      <w:pPr>
        <w:spacing w:after="0" w:line="240" w:lineRule="auto"/>
        <w:contextualSpacing/>
        <w:rPr>
          <w:rFonts w:cs="Garamond"/>
          <w:color w:val="000000"/>
        </w:rPr>
      </w:pPr>
    </w:p>
    <w:p w:rsidR="0083542F" w:rsidRDefault="007E39B5" w:rsidP="00CA0B31">
      <w:pPr>
        <w:spacing w:after="0" w:line="240" w:lineRule="auto"/>
        <w:contextualSpacing/>
        <w:rPr>
          <w:rFonts w:cstheme="minorHAnsi"/>
        </w:rPr>
      </w:pPr>
      <w:r>
        <w:rPr>
          <w:rFonts w:cstheme="minorHAnsi"/>
        </w:rPr>
        <w:t>The s</w:t>
      </w:r>
      <w:r w:rsidR="0083542F">
        <w:rPr>
          <w:rFonts w:cstheme="minorHAnsi"/>
        </w:rPr>
        <w:t>ections below outline the requirements and processes for being onsite at Bruyère and interacting with participants in person.</w:t>
      </w:r>
      <w:r w:rsidR="00144013">
        <w:rPr>
          <w:rFonts w:cstheme="minorHAnsi"/>
        </w:rPr>
        <w:t xml:space="preserve"> At all times, Bruyère and Ottawa Public Health guidelines must be followed to ensure the safety of all individuals on-site.</w:t>
      </w:r>
    </w:p>
    <w:p w:rsidR="0083542F" w:rsidRDefault="0083542F" w:rsidP="00CA0B31">
      <w:pPr>
        <w:spacing w:after="0" w:line="240" w:lineRule="auto"/>
        <w:contextualSpacing/>
        <w:rPr>
          <w:rFonts w:cstheme="minorHAnsi"/>
        </w:rPr>
      </w:pPr>
    </w:p>
    <w:p w:rsidR="007E39B5" w:rsidRDefault="007E39B5" w:rsidP="00CA0B31">
      <w:pPr>
        <w:spacing w:after="0" w:line="240" w:lineRule="auto"/>
        <w:contextualSpacing/>
        <w:rPr>
          <w:rFonts w:cstheme="minorHAnsi"/>
        </w:rPr>
      </w:pPr>
    </w:p>
    <w:p w:rsidR="0083542F" w:rsidRDefault="0083542F" w:rsidP="00E742B5">
      <w:pPr>
        <w:pStyle w:val="Heading2"/>
      </w:pPr>
      <w:bookmarkStart w:id="13" w:name="_Toc52286557"/>
      <w:r>
        <w:t>Required Training</w:t>
      </w:r>
      <w:r w:rsidR="007E39B5">
        <w:t xml:space="preserve"> for On-Site Work</w:t>
      </w:r>
      <w:bookmarkEnd w:id="13"/>
    </w:p>
    <w:p w:rsidR="0083542F" w:rsidRDefault="0083542F" w:rsidP="00CA0B31">
      <w:pPr>
        <w:spacing w:after="0" w:line="240" w:lineRule="auto"/>
        <w:contextualSpacing/>
        <w:rPr>
          <w:rFonts w:cstheme="minorHAnsi"/>
        </w:rPr>
      </w:pPr>
      <w:r w:rsidRPr="00E742B5">
        <w:rPr>
          <w:rFonts w:cstheme="minorHAnsi"/>
        </w:rPr>
        <w:t xml:space="preserve">All individuals </w:t>
      </w:r>
      <w:r>
        <w:rPr>
          <w:rFonts w:cstheme="minorHAnsi"/>
        </w:rPr>
        <w:t xml:space="preserve">who will be working onsite or interacting with participants in a face-to-face </w:t>
      </w:r>
      <w:r w:rsidR="000C507F">
        <w:rPr>
          <w:rFonts w:cstheme="minorHAnsi"/>
        </w:rPr>
        <w:t>capacity</w:t>
      </w:r>
      <w:r>
        <w:rPr>
          <w:rFonts w:cstheme="minorHAnsi"/>
        </w:rPr>
        <w:t xml:space="preserve"> must complete the following training:</w:t>
      </w:r>
    </w:p>
    <w:p w:rsidR="00195BE6" w:rsidRDefault="0083542F" w:rsidP="00E742B5">
      <w:pPr>
        <w:pStyle w:val="ListParagraph"/>
        <w:numPr>
          <w:ilvl w:val="0"/>
          <w:numId w:val="26"/>
        </w:numPr>
        <w:spacing w:after="0" w:line="240" w:lineRule="auto"/>
        <w:rPr>
          <w:rFonts w:cstheme="minorHAnsi"/>
        </w:rPr>
      </w:pPr>
      <w:r w:rsidRPr="007E39B5">
        <w:rPr>
          <w:rFonts w:cstheme="minorHAnsi"/>
        </w:rPr>
        <w:t>Working On-Site during a Pandemic form</w:t>
      </w:r>
      <w:r w:rsidR="007E39B5">
        <w:rPr>
          <w:rFonts w:cstheme="minorHAnsi"/>
        </w:rPr>
        <w:t xml:space="preserve">. </w:t>
      </w:r>
    </w:p>
    <w:p w:rsidR="0083542F" w:rsidRPr="007E39B5" w:rsidRDefault="007E39B5" w:rsidP="00195BE6">
      <w:pPr>
        <w:pStyle w:val="ListParagraph"/>
        <w:spacing w:after="0" w:line="240" w:lineRule="auto"/>
        <w:rPr>
          <w:rFonts w:cstheme="minorHAnsi"/>
        </w:rPr>
      </w:pPr>
      <w:r w:rsidRPr="00195BE6">
        <w:rPr>
          <w:rFonts w:cstheme="minorHAnsi"/>
          <w:i/>
        </w:rPr>
        <w:t>Anyone working onsite or face-to-face with participants or other team members must complete this training</w:t>
      </w:r>
      <w:r>
        <w:rPr>
          <w:rFonts w:cstheme="minorHAnsi"/>
        </w:rPr>
        <w:t>.</w:t>
      </w:r>
    </w:p>
    <w:p w:rsidR="0083542F" w:rsidRDefault="0083542F" w:rsidP="00CA0B31">
      <w:pPr>
        <w:spacing w:after="0" w:line="240" w:lineRule="auto"/>
        <w:contextualSpacing/>
        <w:rPr>
          <w:rFonts w:cstheme="minorHAnsi"/>
        </w:rPr>
      </w:pPr>
    </w:p>
    <w:p w:rsidR="00FA1479" w:rsidRDefault="00FA1479" w:rsidP="00E742B5">
      <w:pPr>
        <w:pStyle w:val="Heading2"/>
      </w:pPr>
      <w:bookmarkStart w:id="14" w:name="_Toc52286558"/>
      <w:r>
        <w:t>Research Trainees, Students, and Learners</w:t>
      </w:r>
      <w:bookmarkEnd w:id="14"/>
    </w:p>
    <w:p w:rsidR="00FA1479" w:rsidRPr="00FA1479" w:rsidRDefault="00FA1479" w:rsidP="00E742B5">
      <w:pPr>
        <w:spacing w:after="0" w:line="240" w:lineRule="auto"/>
        <w:rPr>
          <w:rFonts w:cstheme="minorHAnsi"/>
        </w:rPr>
      </w:pPr>
      <w:r w:rsidRPr="00FA1479">
        <w:rPr>
          <w:rFonts w:cstheme="minorHAnsi"/>
        </w:rPr>
        <w:t>All students must have approval from their university prior to being allowed on-site at Bruyère. This approval must be</w:t>
      </w:r>
      <w:r>
        <w:rPr>
          <w:rFonts w:cstheme="minorHAnsi"/>
        </w:rPr>
        <w:t xml:space="preserve"> provided to Kaitlyn McGuire, and must indicate</w:t>
      </w:r>
      <w:r w:rsidRPr="00FA1479">
        <w:rPr>
          <w:rFonts w:cstheme="minorHAnsi"/>
        </w:rPr>
        <w:t xml:space="preserve"> whether approval is granted to be on-site only or on-site and interacting with participants</w:t>
      </w:r>
    </w:p>
    <w:p w:rsidR="0083542F" w:rsidRPr="00E742B5" w:rsidRDefault="0083542F" w:rsidP="00CA0B31">
      <w:pPr>
        <w:spacing w:after="0" w:line="240" w:lineRule="auto"/>
        <w:contextualSpacing/>
        <w:rPr>
          <w:rFonts w:cstheme="minorHAnsi"/>
        </w:rPr>
      </w:pPr>
    </w:p>
    <w:p w:rsidR="0083542F" w:rsidRDefault="0083542F" w:rsidP="00E742B5">
      <w:pPr>
        <w:pStyle w:val="Heading2"/>
      </w:pPr>
      <w:bookmarkStart w:id="15" w:name="_Toc52286559"/>
      <w:r>
        <w:t>On-site Procedures</w:t>
      </w:r>
      <w:bookmarkEnd w:id="15"/>
    </w:p>
    <w:p w:rsidR="00B04839" w:rsidRDefault="00B04839" w:rsidP="008B0BAA">
      <w:pPr>
        <w:pStyle w:val="Heading3"/>
      </w:pPr>
      <w:bookmarkStart w:id="16" w:name="_Toc52286560"/>
      <w:r w:rsidRPr="008B0BAA">
        <w:t>Scheduling</w:t>
      </w:r>
      <w:bookmarkEnd w:id="16"/>
    </w:p>
    <w:p w:rsidR="006C16BE" w:rsidRPr="006C16BE" w:rsidRDefault="006C16BE" w:rsidP="00E742B5">
      <w:r>
        <w:t xml:space="preserve">At this time, </w:t>
      </w:r>
      <w:r w:rsidRPr="00E742B5">
        <w:rPr>
          <w:b/>
        </w:rPr>
        <w:t>all on-site activity must be scheduled to ensure adequate spacing</w:t>
      </w:r>
      <w:r>
        <w:t>. Contact Kaitlyn McGuire</w:t>
      </w:r>
      <w:r w:rsidR="00195BE6">
        <w:t xml:space="preserve"> (</w:t>
      </w:r>
      <w:hyperlink r:id="rId27" w:history="1">
        <w:r w:rsidR="00195BE6" w:rsidRPr="00601800">
          <w:rPr>
            <w:rStyle w:val="Hyperlink"/>
          </w:rPr>
          <w:t>KaMcGuire@bruyere.org</w:t>
        </w:r>
      </w:hyperlink>
      <w:r w:rsidR="00195BE6">
        <w:t xml:space="preserve">) </w:t>
      </w:r>
      <w:r>
        <w:t xml:space="preserve">to schedule time on-site or </w:t>
      </w:r>
      <w:r w:rsidR="00DB4970">
        <w:t>be told</w:t>
      </w:r>
      <w:r>
        <w:t xml:space="preserve"> who is </w:t>
      </w:r>
      <w:r w:rsidR="00DB4970">
        <w:t>responsible for scheduling in your area.</w:t>
      </w:r>
    </w:p>
    <w:p w:rsidR="004C63BD" w:rsidRDefault="004C63BD" w:rsidP="008B0BAA">
      <w:pPr>
        <w:pStyle w:val="Heading3"/>
      </w:pPr>
      <w:bookmarkStart w:id="17" w:name="_Toc52286561"/>
      <w:r w:rsidRPr="00AB494D">
        <w:lastRenderedPageBreak/>
        <w:t>Screening</w:t>
      </w:r>
      <w:r w:rsidR="0083542F">
        <w:t xml:space="preserve"> Upon Entry</w:t>
      </w:r>
      <w:bookmarkEnd w:id="17"/>
    </w:p>
    <w:p w:rsidR="0083542F" w:rsidRDefault="0083542F" w:rsidP="00E742B5">
      <w:pPr>
        <w:spacing w:after="0" w:line="240" w:lineRule="auto"/>
        <w:contextualSpacing/>
        <w:rPr>
          <w:rFonts w:cstheme="minorHAnsi"/>
        </w:rPr>
      </w:pPr>
      <w:r w:rsidRPr="00E742B5">
        <w:rPr>
          <w:rFonts w:cstheme="minorHAnsi"/>
          <w:u w:val="single"/>
        </w:rPr>
        <w:t xml:space="preserve">All individuals entering a Bruyère site must undergo screening. </w:t>
      </w:r>
      <w:r w:rsidRPr="00C825F0">
        <w:rPr>
          <w:rFonts w:cstheme="minorHAnsi"/>
        </w:rPr>
        <w:t xml:space="preserve">Two </w:t>
      </w:r>
      <w:r>
        <w:rPr>
          <w:rFonts w:cstheme="minorHAnsi"/>
        </w:rPr>
        <w:t xml:space="preserve">screening options are available: An electronic option and a paper screening tool. </w:t>
      </w:r>
    </w:p>
    <w:p w:rsidR="00162D7A" w:rsidRDefault="00530848" w:rsidP="00195BE6">
      <w:pPr>
        <w:pStyle w:val="ListParagraph"/>
        <w:numPr>
          <w:ilvl w:val="0"/>
          <w:numId w:val="21"/>
        </w:numPr>
        <w:spacing w:after="0" w:line="240" w:lineRule="auto"/>
        <w:rPr>
          <w:rFonts w:cstheme="minorHAnsi"/>
        </w:rPr>
      </w:pPr>
      <w:r w:rsidRPr="00162D7A">
        <w:rPr>
          <w:rFonts w:cstheme="minorHAnsi"/>
        </w:rPr>
        <w:t xml:space="preserve">An electronic screening app is found online at </w:t>
      </w:r>
      <w:r w:rsidR="009729CC" w:rsidRPr="00162D7A">
        <w:rPr>
          <w:rFonts w:cstheme="minorHAnsi"/>
        </w:rPr>
        <w:t>Bruyère</w:t>
      </w:r>
      <w:r w:rsidRPr="00162D7A">
        <w:rPr>
          <w:rFonts w:cstheme="minorHAnsi"/>
        </w:rPr>
        <w:t>.org (bottom of page)</w:t>
      </w:r>
      <w:r w:rsidR="00195BE6">
        <w:rPr>
          <w:rFonts w:cstheme="minorHAnsi"/>
        </w:rPr>
        <w:t xml:space="preserve"> and at </w:t>
      </w:r>
      <w:hyperlink r:id="rId28" w:history="1">
        <w:r w:rsidR="00195BE6" w:rsidRPr="00601800">
          <w:rPr>
            <w:rStyle w:val="Hyperlink"/>
            <w:rFonts w:cstheme="minorHAnsi"/>
          </w:rPr>
          <w:t>https://covid19-verification.bruyere.org/</w:t>
        </w:r>
      </w:hyperlink>
      <w:r w:rsidR="00E62A0A" w:rsidRPr="00162D7A">
        <w:rPr>
          <w:rFonts w:cstheme="minorHAnsi"/>
        </w:rPr>
        <w:t xml:space="preserve">. </w:t>
      </w:r>
      <w:r w:rsidR="00162D7A" w:rsidRPr="00162D7A">
        <w:rPr>
          <w:rFonts w:cstheme="minorHAnsi"/>
        </w:rPr>
        <w:t>Anyone coming on site must PASS screening. A FAILED screen must be reported to Occupational Health and Safety Services (OHSS</w:t>
      </w:r>
      <w:r w:rsidR="00195BE6">
        <w:rPr>
          <w:rFonts w:cstheme="minorHAnsi"/>
        </w:rPr>
        <w:t xml:space="preserve"> - </w:t>
      </w:r>
      <w:hyperlink r:id="rId29" w:history="1">
        <w:r w:rsidR="00195BE6" w:rsidRPr="00601800">
          <w:rPr>
            <w:rStyle w:val="Hyperlink"/>
            <w:rFonts w:cstheme="minorHAnsi"/>
          </w:rPr>
          <w:t>occupationalhealthandsafety@bruyere.org</w:t>
        </w:r>
      </w:hyperlink>
      <w:r w:rsidR="00162D7A" w:rsidRPr="00162D7A">
        <w:rPr>
          <w:rFonts w:cstheme="minorHAnsi"/>
        </w:rPr>
        <w:t>).</w:t>
      </w:r>
      <w:r w:rsidR="00195BE6">
        <w:rPr>
          <w:rFonts w:cstheme="minorHAnsi"/>
        </w:rPr>
        <w:t xml:space="preserve"> </w:t>
      </w:r>
      <w:r w:rsidR="00162D7A" w:rsidRPr="00162D7A">
        <w:rPr>
          <w:rFonts w:cstheme="minorHAnsi"/>
        </w:rPr>
        <w:t xml:space="preserve"> </w:t>
      </w:r>
    </w:p>
    <w:p w:rsidR="00162D7A" w:rsidRPr="00194BC0" w:rsidRDefault="00162D7A" w:rsidP="00162D7A">
      <w:pPr>
        <w:pStyle w:val="ListParagraph"/>
        <w:numPr>
          <w:ilvl w:val="0"/>
          <w:numId w:val="21"/>
        </w:numPr>
        <w:spacing w:after="0" w:line="240" w:lineRule="auto"/>
        <w:rPr>
          <w:rFonts w:cstheme="minorHAnsi"/>
        </w:rPr>
      </w:pPr>
      <w:r w:rsidRPr="00162D7A">
        <w:rPr>
          <w:rFonts w:cstheme="minorHAnsi"/>
        </w:rPr>
        <w:t xml:space="preserve">For tracking and contact tracing purposes, all research team members </w:t>
      </w:r>
      <w:r w:rsidR="0083542F">
        <w:rPr>
          <w:rFonts w:cstheme="minorHAnsi"/>
        </w:rPr>
        <w:t xml:space="preserve">are </w:t>
      </w:r>
      <w:r w:rsidRPr="00162D7A">
        <w:rPr>
          <w:rFonts w:cstheme="minorHAnsi"/>
        </w:rPr>
        <w:t>asked to use the</w:t>
      </w:r>
      <w:r>
        <w:rPr>
          <w:rFonts w:cstheme="minorHAnsi"/>
        </w:rPr>
        <w:t xml:space="preserve"> screening</w:t>
      </w:r>
      <w:r w:rsidRPr="00162D7A">
        <w:rPr>
          <w:rFonts w:cstheme="minorHAnsi"/>
        </w:rPr>
        <w:t xml:space="preserve"> app so we </w:t>
      </w:r>
      <w:r w:rsidRPr="00194BC0">
        <w:rPr>
          <w:rFonts w:cstheme="minorHAnsi"/>
        </w:rPr>
        <w:t xml:space="preserve">know who is on site and accessing research spaces; </w:t>
      </w:r>
    </w:p>
    <w:p w:rsidR="005F131B" w:rsidRPr="007E6C45" w:rsidRDefault="005F131B" w:rsidP="005F131B">
      <w:pPr>
        <w:pStyle w:val="ListParagraph"/>
        <w:numPr>
          <w:ilvl w:val="0"/>
          <w:numId w:val="21"/>
        </w:numPr>
        <w:spacing w:after="0" w:line="240" w:lineRule="auto"/>
        <w:rPr>
          <w:rFonts w:cstheme="minorHAnsi"/>
        </w:rPr>
      </w:pPr>
      <w:r w:rsidRPr="007E6C45">
        <w:rPr>
          <w:rFonts w:cstheme="minorHAnsi"/>
        </w:rPr>
        <w:t xml:space="preserve">All team members coming </w:t>
      </w:r>
      <w:r w:rsidR="000C507F" w:rsidRPr="007E6C45">
        <w:rPr>
          <w:rFonts w:cstheme="minorHAnsi"/>
        </w:rPr>
        <w:t>onsite at</w:t>
      </w:r>
      <w:r w:rsidRPr="007E6C45">
        <w:rPr>
          <w:rFonts w:cstheme="minorHAnsi"/>
        </w:rPr>
        <w:t xml:space="preserve"> </w:t>
      </w:r>
      <w:r w:rsidRPr="007E6C45">
        <w:rPr>
          <w:rFonts w:cstheme="minorHAnsi"/>
          <w:b/>
        </w:rPr>
        <w:t>Annex E</w:t>
      </w:r>
      <w:r w:rsidRPr="007E6C45">
        <w:rPr>
          <w:rFonts w:cstheme="minorHAnsi"/>
        </w:rPr>
        <w:t xml:space="preserve"> MUST complete the screening</w:t>
      </w:r>
      <w:r w:rsidR="0083542F">
        <w:rPr>
          <w:rFonts w:cstheme="minorHAnsi"/>
        </w:rPr>
        <w:t xml:space="preserve"> and show their results</w:t>
      </w:r>
      <w:r w:rsidRPr="007E6C45">
        <w:rPr>
          <w:rFonts w:cstheme="minorHAnsi"/>
        </w:rPr>
        <w:t xml:space="preserve"> </w:t>
      </w:r>
      <w:r w:rsidR="007E6C45" w:rsidRPr="007E6C45">
        <w:rPr>
          <w:rFonts w:cstheme="minorHAnsi"/>
        </w:rPr>
        <w:t xml:space="preserve">at SVH prior to entering the Annex E building. </w:t>
      </w:r>
    </w:p>
    <w:p w:rsidR="00A014CB" w:rsidRPr="00C25A0A" w:rsidRDefault="000E6442" w:rsidP="00DD03DD">
      <w:pPr>
        <w:pStyle w:val="Default"/>
        <w:numPr>
          <w:ilvl w:val="0"/>
          <w:numId w:val="8"/>
        </w:numPr>
        <w:rPr>
          <w:rFonts w:asciiTheme="minorHAnsi" w:hAnsiTheme="minorHAnsi" w:cs="Arial"/>
          <w:sz w:val="22"/>
          <w:szCs w:val="22"/>
        </w:rPr>
      </w:pPr>
      <w:r w:rsidRPr="00351C5B">
        <w:rPr>
          <w:rFonts w:asciiTheme="minorHAnsi" w:hAnsiTheme="minorHAnsi" w:cstheme="minorHAnsi"/>
          <w:b/>
          <w:sz w:val="22"/>
          <w:szCs w:val="22"/>
        </w:rPr>
        <w:t xml:space="preserve">Visitors </w:t>
      </w:r>
      <w:r>
        <w:rPr>
          <w:rFonts w:asciiTheme="minorHAnsi" w:hAnsiTheme="minorHAnsi" w:cstheme="minorHAnsi"/>
          <w:sz w:val="22"/>
          <w:szCs w:val="22"/>
        </w:rPr>
        <w:t>– a</w:t>
      </w:r>
      <w:r w:rsidR="004C63BD" w:rsidRPr="00AB494D">
        <w:rPr>
          <w:rFonts w:asciiTheme="minorHAnsi" w:hAnsiTheme="minorHAnsi" w:cstheme="minorHAnsi"/>
          <w:sz w:val="22"/>
          <w:szCs w:val="22"/>
        </w:rPr>
        <w:t xml:space="preserve">ccess to all research areas </w:t>
      </w:r>
      <w:r w:rsidR="0083542F">
        <w:rPr>
          <w:rFonts w:asciiTheme="minorHAnsi" w:hAnsiTheme="minorHAnsi" w:cstheme="minorHAnsi"/>
          <w:sz w:val="22"/>
          <w:szCs w:val="22"/>
        </w:rPr>
        <w:t>is</w:t>
      </w:r>
      <w:r w:rsidR="004C63BD" w:rsidRPr="00AB494D">
        <w:rPr>
          <w:rFonts w:asciiTheme="minorHAnsi" w:hAnsiTheme="minorHAnsi" w:cstheme="minorHAnsi"/>
          <w:sz w:val="22"/>
          <w:szCs w:val="22"/>
        </w:rPr>
        <w:t xml:space="preserve"> restricted to </w:t>
      </w:r>
      <w:r w:rsidR="00E06911" w:rsidRPr="00AB494D">
        <w:rPr>
          <w:rFonts w:asciiTheme="minorHAnsi" w:hAnsiTheme="minorHAnsi" w:cstheme="minorHAnsi"/>
          <w:sz w:val="22"/>
          <w:szCs w:val="22"/>
        </w:rPr>
        <w:t>Bruyère</w:t>
      </w:r>
      <w:r w:rsidR="00162D7A">
        <w:rPr>
          <w:rFonts w:asciiTheme="minorHAnsi" w:hAnsiTheme="minorHAnsi" w:cstheme="minorHAnsi"/>
          <w:sz w:val="22"/>
          <w:szCs w:val="22"/>
        </w:rPr>
        <w:t xml:space="preserve"> research</w:t>
      </w:r>
      <w:r w:rsidR="00E06911" w:rsidRPr="00AB494D">
        <w:rPr>
          <w:rFonts w:asciiTheme="minorHAnsi" w:hAnsiTheme="minorHAnsi" w:cstheme="minorHAnsi"/>
          <w:sz w:val="22"/>
          <w:szCs w:val="22"/>
        </w:rPr>
        <w:t xml:space="preserve"> </w:t>
      </w:r>
      <w:r w:rsidR="004C63BD" w:rsidRPr="00AB494D">
        <w:rPr>
          <w:rFonts w:asciiTheme="minorHAnsi" w:hAnsiTheme="minorHAnsi" w:cstheme="minorHAnsi"/>
          <w:sz w:val="22"/>
          <w:szCs w:val="22"/>
        </w:rPr>
        <w:t>personnel and approved visitors only. For approved research projects, research participants</w:t>
      </w:r>
      <w:r w:rsidR="00F02FA4">
        <w:rPr>
          <w:rFonts w:asciiTheme="minorHAnsi" w:hAnsiTheme="minorHAnsi" w:cstheme="minorHAnsi"/>
          <w:sz w:val="22"/>
          <w:szCs w:val="22"/>
        </w:rPr>
        <w:t>,</w:t>
      </w:r>
      <w:r w:rsidR="004C63BD" w:rsidRPr="00AB494D">
        <w:rPr>
          <w:rFonts w:asciiTheme="minorHAnsi" w:hAnsiTheme="minorHAnsi" w:cstheme="minorHAnsi"/>
          <w:sz w:val="22"/>
          <w:szCs w:val="22"/>
        </w:rPr>
        <w:t xml:space="preserve"> and if needed, one study partner per participant, will be allowed into </w:t>
      </w:r>
      <w:r w:rsidR="00E06911" w:rsidRPr="00AB494D">
        <w:rPr>
          <w:rFonts w:asciiTheme="minorHAnsi" w:hAnsiTheme="minorHAnsi" w:cstheme="minorHAnsi"/>
          <w:sz w:val="22"/>
          <w:szCs w:val="22"/>
        </w:rPr>
        <w:t>Bruyère</w:t>
      </w:r>
      <w:r w:rsidR="004C63BD" w:rsidRPr="00AB494D">
        <w:rPr>
          <w:rFonts w:asciiTheme="minorHAnsi" w:hAnsiTheme="minorHAnsi" w:cstheme="minorHAnsi"/>
          <w:sz w:val="22"/>
          <w:szCs w:val="22"/>
        </w:rPr>
        <w:t xml:space="preserve"> spaces.  </w:t>
      </w:r>
      <w:r w:rsidR="004C63BD" w:rsidRPr="00E742B5">
        <w:rPr>
          <w:rFonts w:asciiTheme="minorHAnsi" w:hAnsiTheme="minorHAnsi" w:cstheme="minorHAnsi"/>
          <w:b/>
          <w:sz w:val="22"/>
          <w:szCs w:val="22"/>
        </w:rPr>
        <w:t xml:space="preserve">All other visitors, including researchers from outside </w:t>
      </w:r>
      <w:r w:rsidR="00E06911" w:rsidRPr="00E742B5">
        <w:rPr>
          <w:rFonts w:asciiTheme="minorHAnsi" w:hAnsiTheme="minorHAnsi" w:cstheme="minorHAnsi"/>
          <w:b/>
          <w:sz w:val="22"/>
          <w:szCs w:val="22"/>
        </w:rPr>
        <w:t>Bruyère</w:t>
      </w:r>
      <w:r w:rsidR="004C63BD" w:rsidRPr="00E742B5">
        <w:rPr>
          <w:rFonts w:asciiTheme="minorHAnsi" w:hAnsiTheme="minorHAnsi" w:cstheme="minorHAnsi"/>
          <w:b/>
          <w:sz w:val="22"/>
          <w:szCs w:val="22"/>
        </w:rPr>
        <w:t xml:space="preserve">, </w:t>
      </w:r>
      <w:r w:rsidR="0083542F" w:rsidRPr="00E742B5">
        <w:rPr>
          <w:rFonts w:asciiTheme="minorHAnsi" w:hAnsiTheme="minorHAnsi" w:cstheme="minorHAnsi"/>
          <w:b/>
          <w:sz w:val="22"/>
          <w:szCs w:val="22"/>
        </w:rPr>
        <w:t xml:space="preserve">stakeholders and community members, </w:t>
      </w:r>
      <w:r w:rsidR="004C63BD" w:rsidRPr="00E742B5">
        <w:rPr>
          <w:rFonts w:asciiTheme="minorHAnsi" w:hAnsiTheme="minorHAnsi" w:cstheme="minorHAnsi"/>
          <w:b/>
          <w:sz w:val="22"/>
          <w:szCs w:val="22"/>
        </w:rPr>
        <w:t>service personnel, delivery personnel, and vendor representatives</w:t>
      </w:r>
      <w:r w:rsidRPr="00E742B5">
        <w:rPr>
          <w:rFonts w:asciiTheme="minorHAnsi" w:hAnsiTheme="minorHAnsi" w:cstheme="minorHAnsi"/>
          <w:b/>
          <w:sz w:val="22"/>
          <w:szCs w:val="22"/>
        </w:rPr>
        <w:t xml:space="preserve"> will be allowed on site in exceptional circumstances and</w:t>
      </w:r>
      <w:r w:rsidR="004C63BD" w:rsidRPr="00E742B5">
        <w:rPr>
          <w:rFonts w:asciiTheme="minorHAnsi" w:hAnsiTheme="minorHAnsi" w:cstheme="minorHAnsi"/>
          <w:b/>
          <w:sz w:val="22"/>
          <w:szCs w:val="22"/>
        </w:rPr>
        <w:t xml:space="preserve"> </w:t>
      </w:r>
      <w:r w:rsidR="00162D7A" w:rsidRPr="00E742B5">
        <w:rPr>
          <w:rFonts w:asciiTheme="minorHAnsi" w:hAnsiTheme="minorHAnsi" w:cstheme="minorHAnsi"/>
          <w:b/>
          <w:sz w:val="22"/>
          <w:szCs w:val="22"/>
        </w:rPr>
        <w:t xml:space="preserve">must </w:t>
      </w:r>
      <w:r w:rsidR="004C63BD" w:rsidRPr="00E742B5">
        <w:rPr>
          <w:rFonts w:asciiTheme="minorHAnsi" w:hAnsiTheme="minorHAnsi" w:cstheme="minorHAnsi"/>
          <w:b/>
          <w:sz w:val="22"/>
          <w:szCs w:val="22"/>
        </w:rPr>
        <w:t>be gran</w:t>
      </w:r>
      <w:r w:rsidR="00A014CB" w:rsidRPr="00E742B5">
        <w:rPr>
          <w:rFonts w:asciiTheme="minorHAnsi" w:hAnsiTheme="minorHAnsi" w:cstheme="minorHAnsi"/>
          <w:b/>
          <w:sz w:val="22"/>
          <w:szCs w:val="22"/>
        </w:rPr>
        <w:t>ted approval</w:t>
      </w:r>
      <w:r w:rsidR="00162D7A" w:rsidRPr="00E742B5">
        <w:rPr>
          <w:rFonts w:asciiTheme="minorHAnsi" w:hAnsiTheme="minorHAnsi" w:cstheme="minorHAnsi"/>
          <w:b/>
          <w:sz w:val="22"/>
          <w:szCs w:val="22"/>
        </w:rPr>
        <w:t xml:space="preserve"> to be onsite</w:t>
      </w:r>
      <w:r w:rsidR="00A014CB" w:rsidRPr="00E742B5">
        <w:rPr>
          <w:rFonts w:asciiTheme="minorHAnsi" w:hAnsiTheme="minorHAnsi" w:cstheme="minorHAnsi"/>
          <w:b/>
          <w:sz w:val="22"/>
          <w:szCs w:val="22"/>
        </w:rPr>
        <w:t xml:space="preserve"> from RI leadership</w:t>
      </w:r>
      <w:r w:rsidR="00162D7A" w:rsidRPr="00E742B5">
        <w:rPr>
          <w:rFonts w:asciiTheme="minorHAnsi" w:hAnsiTheme="minorHAnsi" w:cstheme="minorHAnsi"/>
          <w:b/>
          <w:sz w:val="22"/>
          <w:szCs w:val="22"/>
        </w:rPr>
        <w:t xml:space="preserve"> (Heidi or Trish)</w:t>
      </w:r>
      <w:r w:rsidR="00530848">
        <w:rPr>
          <w:rFonts w:asciiTheme="minorHAnsi" w:hAnsiTheme="minorHAnsi" w:cstheme="minorHAnsi"/>
          <w:sz w:val="22"/>
          <w:szCs w:val="22"/>
        </w:rPr>
        <w:t xml:space="preserve">. </w:t>
      </w:r>
      <w:r>
        <w:rPr>
          <w:rFonts w:asciiTheme="minorHAnsi" w:hAnsiTheme="minorHAnsi" w:cstheme="minorHAnsi"/>
          <w:sz w:val="22"/>
          <w:szCs w:val="22"/>
        </w:rPr>
        <w:t>Approved visitors to</w:t>
      </w:r>
      <w:r w:rsidR="00162D7A">
        <w:rPr>
          <w:rFonts w:asciiTheme="minorHAnsi" w:hAnsiTheme="minorHAnsi" w:cstheme="minorHAnsi"/>
          <w:sz w:val="22"/>
          <w:szCs w:val="22"/>
        </w:rPr>
        <w:t xml:space="preserve"> EBH, SVH or RSL </w:t>
      </w:r>
      <w:r w:rsidR="00A014CB" w:rsidRPr="00C25A0A">
        <w:rPr>
          <w:rFonts w:asciiTheme="minorHAnsi" w:hAnsiTheme="minorHAnsi" w:cstheme="minorHAnsi"/>
          <w:sz w:val="22"/>
          <w:szCs w:val="22"/>
        </w:rPr>
        <w:t xml:space="preserve">must present themselves at the </w:t>
      </w:r>
      <w:r w:rsidR="009729CC">
        <w:rPr>
          <w:rFonts w:asciiTheme="minorHAnsi" w:hAnsiTheme="minorHAnsi" w:cstheme="minorHAnsi"/>
          <w:sz w:val="22"/>
          <w:szCs w:val="22"/>
        </w:rPr>
        <w:t xml:space="preserve">Bruyère </w:t>
      </w:r>
      <w:r w:rsidR="00A014CB" w:rsidRPr="00C25A0A">
        <w:rPr>
          <w:rFonts w:asciiTheme="minorHAnsi" w:hAnsiTheme="minorHAnsi" w:cstheme="minorHAnsi"/>
          <w:sz w:val="22"/>
          <w:szCs w:val="22"/>
        </w:rPr>
        <w:t xml:space="preserve"> entrance, comply with screening requirements, and be escorted in and out of the building. </w:t>
      </w:r>
      <w:r w:rsidR="00351C5B" w:rsidRPr="00E742B5">
        <w:rPr>
          <w:rFonts w:asciiTheme="minorHAnsi" w:hAnsiTheme="minorHAnsi" w:cstheme="minorHAnsi"/>
          <w:b/>
          <w:sz w:val="22"/>
          <w:szCs w:val="22"/>
        </w:rPr>
        <w:t xml:space="preserve">No </w:t>
      </w:r>
      <w:r w:rsidR="00162D7A" w:rsidRPr="00E742B5">
        <w:rPr>
          <w:rFonts w:asciiTheme="minorHAnsi" w:hAnsiTheme="minorHAnsi" w:cstheme="minorHAnsi"/>
          <w:b/>
          <w:sz w:val="22"/>
          <w:szCs w:val="22"/>
        </w:rPr>
        <w:t>visitors</w:t>
      </w:r>
      <w:r w:rsidR="00351C5B" w:rsidRPr="00E742B5">
        <w:rPr>
          <w:rFonts w:asciiTheme="minorHAnsi" w:hAnsiTheme="minorHAnsi" w:cstheme="minorHAnsi"/>
          <w:b/>
          <w:sz w:val="22"/>
          <w:szCs w:val="22"/>
        </w:rPr>
        <w:t xml:space="preserve"> will be approved</w:t>
      </w:r>
      <w:r w:rsidR="00162D7A" w:rsidRPr="00E742B5">
        <w:rPr>
          <w:rFonts w:asciiTheme="minorHAnsi" w:hAnsiTheme="minorHAnsi" w:cstheme="minorHAnsi"/>
          <w:b/>
          <w:sz w:val="22"/>
          <w:szCs w:val="22"/>
        </w:rPr>
        <w:t xml:space="preserve"> to</w:t>
      </w:r>
      <w:r w:rsidR="00351C5B" w:rsidRPr="00E742B5">
        <w:rPr>
          <w:rFonts w:asciiTheme="minorHAnsi" w:hAnsiTheme="minorHAnsi" w:cstheme="minorHAnsi"/>
          <w:b/>
          <w:sz w:val="22"/>
          <w:szCs w:val="22"/>
        </w:rPr>
        <w:t xml:space="preserve"> enter</w:t>
      </w:r>
      <w:r w:rsidR="00162D7A" w:rsidRPr="00E742B5">
        <w:rPr>
          <w:rFonts w:asciiTheme="minorHAnsi" w:hAnsiTheme="minorHAnsi" w:cstheme="minorHAnsi"/>
          <w:b/>
          <w:sz w:val="22"/>
          <w:szCs w:val="22"/>
        </w:rPr>
        <w:t xml:space="preserve"> Annex E</w:t>
      </w:r>
      <w:r w:rsidR="00162D7A">
        <w:rPr>
          <w:rFonts w:asciiTheme="minorHAnsi" w:hAnsiTheme="minorHAnsi" w:cstheme="minorHAnsi"/>
          <w:sz w:val="22"/>
          <w:szCs w:val="22"/>
        </w:rPr>
        <w:t>;</w:t>
      </w:r>
    </w:p>
    <w:p w:rsidR="00714117" w:rsidRPr="00C25A0A" w:rsidRDefault="00206AB6" w:rsidP="00DD03DD">
      <w:pPr>
        <w:pStyle w:val="Default"/>
        <w:numPr>
          <w:ilvl w:val="0"/>
          <w:numId w:val="8"/>
        </w:numPr>
        <w:rPr>
          <w:rFonts w:asciiTheme="minorHAnsi" w:hAnsiTheme="minorHAnsi" w:cs="Arial"/>
          <w:sz w:val="22"/>
          <w:szCs w:val="22"/>
        </w:rPr>
      </w:pPr>
      <w:r w:rsidRPr="00C25A0A">
        <w:rPr>
          <w:rFonts w:asciiTheme="minorHAnsi" w:hAnsiTheme="minorHAnsi" w:cstheme="minorHAnsi"/>
          <w:sz w:val="22"/>
          <w:szCs w:val="22"/>
        </w:rPr>
        <w:t xml:space="preserve">Anyone who is </w:t>
      </w:r>
      <w:r w:rsidR="00002FC9" w:rsidRPr="00C25A0A">
        <w:rPr>
          <w:rFonts w:asciiTheme="minorHAnsi" w:hAnsiTheme="minorHAnsi" w:cstheme="minorHAnsi"/>
          <w:sz w:val="22"/>
          <w:szCs w:val="22"/>
        </w:rPr>
        <w:t>unwell</w:t>
      </w:r>
      <w:r w:rsidRPr="00C25A0A">
        <w:rPr>
          <w:rFonts w:asciiTheme="minorHAnsi" w:hAnsiTheme="minorHAnsi" w:cstheme="minorHAnsi"/>
          <w:sz w:val="22"/>
          <w:szCs w:val="22"/>
        </w:rPr>
        <w:t xml:space="preserve"> or develops symptoms, regardless of being on site or at home, should immediately inform their supervisor</w:t>
      </w:r>
      <w:r w:rsidR="00162D7A">
        <w:rPr>
          <w:rFonts w:asciiTheme="minorHAnsi" w:hAnsiTheme="minorHAnsi" w:cstheme="minorHAnsi"/>
          <w:sz w:val="22"/>
          <w:szCs w:val="22"/>
        </w:rPr>
        <w:t>, Research Operations Manager</w:t>
      </w:r>
      <w:r w:rsidRPr="00C25A0A">
        <w:rPr>
          <w:rFonts w:asciiTheme="minorHAnsi" w:hAnsiTheme="minorHAnsi" w:cstheme="minorHAnsi"/>
          <w:sz w:val="22"/>
          <w:szCs w:val="22"/>
        </w:rPr>
        <w:t xml:space="preserve"> and Bruyère Occupational Health and Safety</w:t>
      </w:r>
      <w:r w:rsidR="00002FC9" w:rsidRPr="00C25A0A">
        <w:rPr>
          <w:rFonts w:asciiTheme="minorHAnsi" w:hAnsiTheme="minorHAnsi" w:cstheme="minorHAnsi"/>
          <w:sz w:val="22"/>
          <w:szCs w:val="22"/>
        </w:rPr>
        <w:t xml:space="preserve"> and return to/remain at home</w:t>
      </w:r>
      <w:r w:rsidRPr="00C25A0A">
        <w:rPr>
          <w:rFonts w:asciiTheme="minorHAnsi" w:hAnsiTheme="minorHAnsi" w:cstheme="minorHAnsi"/>
          <w:sz w:val="22"/>
          <w:szCs w:val="22"/>
        </w:rPr>
        <w:t xml:space="preserve">. </w:t>
      </w:r>
      <w:r w:rsidR="00714117" w:rsidRPr="005976FB">
        <w:rPr>
          <w:rFonts w:asciiTheme="minorHAnsi" w:hAnsiTheme="minorHAnsi" w:cstheme="minorHAnsi"/>
          <w:sz w:val="22"/>
          <w:szCs w:val="22"/>
        </w:rPr>
        <w:t xml:space="preserve">OHSS will inform you on next steps and let you know when you may return to work. Keep your supervisor and </w:t>
      </w:r>
      <w:r w:rsidR="00CD625C" w:rsidRPr="00CD625C">
        <w:rPr>
          <w:rFonts w:asciiTheme="minorHAnsi" w:hAnsiTheme="minorHAnsi" w:cstheme="minorHAnsi"/>
          <w:sz w:val="22"/>
          <w:szCs w:val="22"/>
        </w:rPr>
        <w:t>Research Operations Manager</w:t>
      </w:r>
      <w:r w:rsidR="00CD625C" w:rsidRPr="00CD625C" w:rsidDel="00CD625C">
        <w:rPr>
          <w:rFonts w:asciiTheme="minorHAnsi" w:hAnsiTheme="minorHAnsi" w:cstheme="minorHAnsi"/>
          <w:sz w:val="22"/>
          <w:szCs w:val="22"/>
        </w:rPr>
        <w:t xml:space="preserve"> </w:t>
      </w:r>
      <w:r w:rsidR="00714117" w:rsidRPr="005976FB">
        <w:rPr>
          <w:rFonts w:asciiTheme="minorHAnsi" w:hAnsiTheme="minorHAnsi" w:cstheme="minorHAnsi"/>
          <w:sz w:val="22"/>
          <w:szCs w:val="22"/>
        </w:rPr>
        <w:t xml:space="preserve">informed. </w:t>
      </w:r>
    </w:p>
    <w:p w:rsidR="00351C5B" w:rsidRDefault="00002FC9" w:rsidP="00351C5B">
      <w:pPr>
        <w:pStyle w:val="ListParagraph"/>
        <w:numPr>
          <w:ilvl w:val="0"/>
          <w:numId w:val="8"/>
        </w:numPr>
        <w:spacing w:before="100" w:beforeAutospacing="1" w:after="120" w:afterAutospacing="1" w:line="240" w:lineRule="auto"/>
        <w:rPr>
          <w:rFonts w:cstheme="minorHAnsi"/>
        </w:rPr>
      </w:pPr>
      <w:r w:rsidRPr="00351C5B">
        <w:rPr>
          <w:rFonts w:cstheme="minorHAnsi"/>
        </w:rPr>
        <w:t xml:space="preserve">Anyone leaving and returning to </w:t>
      </w:r>
      <w:r w:rsidR="0083542F">
        <w:rPr>
          <w:rFonts w:cstheme="minorHAnsi"/>
        </w:rPr>
        <w:t>EBH or SVH</w:t>
      </w:r>
      <w:r w:rsidRPr="00351C5B">
        <w:rPr>
          <w:rFonts w:cstheme="minorHAnsi"/>
        </w:rPr>
        <w:t xml:space="preserve"> will need to show proof</w:t>
      </w:r>
      <w:r w:rsidR="009B3F76" w:rsidRPr="00351C5B">
        <w:rPr>
          <w:rFonts w:cstheme="minorHAnsi"/>
        </w:rPr>
        <w:t xml:space="preserve"> of passing screening each time they re-enter</w:t>
      </w:r>
      <w:r w:rsidR="00351C5B" w:rsidRPr="00351C5B">
        <w:rPr>
          <w:rFonts w:cstheme="minorHAnsi"/>
        </w:rPr>
        <w:t>.</w:t>
      </w:r>
    </w:p>
    <w:p w:rsidR="00E83DF4" w:rsidRDefault="0083542F" w:rsidP="008B0BAA">
      <w:pPr>
        <w:pStyle w:val="Heading3"/>
      </w:pPr>
      <w:bookmarkStart w:id="18" w:name="_Toc52286562"/>
      <w:r>
        <w:t>Personal Protective Equipment (</w:t>
      </w:r>
      <w:r w:rsidR="00D7127E" w:rsidRPr="00EC5B31">
        <w:t>PPE</w:t>
      </w:r>
      <w:r>
        <w:t>)</w:t>
      </w:r>
      <w:r w:rsidR="00D7127E" w:rsidRPr="00EC5B31">
        <w:t xml:space="preserve"> </w:t>
      </w:r>
      <w:r w:rsidR="00E83DF4" w:rsidRPr="00EC5B31">
        <w:t>Usage</w:t>
      </w:r>
      <w:bookmarkEnd w:id="18"/>
    </w:p>
    <w:p w:rsidR="0083542F" w:rsidRDefault="0083542F" w:rsidP="00E742B5">
      <w:r>
        <w:t>Bruyère has strict procedures in place regarding the</w:t>
      </w:r>
      <w:r w:rsidRPr="000C507F">
        <w:rPr>
          <w:lang w:val="en-CA"/>
        </w:rPr>
        <w:t xml:space="preserve"> </w:t>
      </w:r>
      <w:r w:rsidR="000C507F" w:rsidRPr="000C507F">
        <w:rPr>
          <w:lang w:val="en-CA"/>
        </w:rPr>
        <w:t>usage</w:t>
      </w:r>
      <w:r>
        <w:t xml:space="preserve"> of PPE to ensure appropriate levels of protection for different task, while also ensuring PPE is retained for those situations where it is required. Details on when to use what types of PPE can be found here: </w:t>
      </w:r>
      <w:hyperlink r:id="rId30" w:history="1">
        <w:r>
          <w:rPr>
            <w:rStyle w:val="Hyperlink"/>
          </w:rPr>
          <w:t>https://infonet.bruyere.org/en/covid19-ipac</w:t>
        </w:r>
      </w:hyperlink>
    </w:p>
    <w:p w:rsidR="00E83DF4" w:rsidRPr="007E6C45" w:rsidRDefault="00351C5B" w:rsidP="005F131B">
      <w:pPr>
        <w:pStyle w:val="Default"/>
        <w:numPr>
          <w:ilvl w:val="0"/>
          <w:numId w:val="8"/>
        </w:numPr>
        <w:spacing w:after="120"/>
        <w:contextualSpacing/>
        <w:rPr>
          <w:rFonts w:asciiTheme="minorHAnsi" w:hAnsiTheme="minorHAnsi" w:cstheme="minorHAnsi"/>
          <w:color w:val="auto"/>
          <w:sz w:val="22"/>
          <w:szCs w:val="22"/>
        </w:rPr>
      </w:pPr>
      <w:r w:rsidRPr="007E6C45">
        <w:rPr>
          <w:rFonts w:asciiTheme="minorHAnsi" w:hAnsiTheme="minorHAnsi" w:cstheme="minorHAnsi"/>
          <w:b/>
          <w:sz w:val="22"/>
          <w:szCs w:val="22"/>
        </w:rPr>
        <w:t>Universal masking</w:t>
      </w:r>
      <w:r w:rsidRPr="007E6C45">
        <w:rPr>
          <w:rFonts w:asciiTheme="minorHAnsi" w:hAnsiTheme="minorHAnsi" w:cstheme="minorHAnsi"/>
          <w:sz w:val="22"/>
          <w:szCs w:val="22"/>
        </w:rPr>
        <w:t xml:space="preserve"> - </w:t>
      </w:r>
      <w:r w:rsidR="009C6F7D" w:rsidRPr="007E6C45">
        <w:rPr>
          <w:rFonts w:asciiTheme="minorHAnsi" w:hAnsiTheme="minorHAnsi" w:cstheme="minorHAnsi"/>
          <w:sz w:val="22"/>
          <w:szCs w:val="22"/>
        </w:rPr>
        <w:t xml:space="preserve">Bruyère </w:t>
      </w:r>
      <w:r w:rsidR="009C6F7D" w:rsidRPr="007E6C45">
        <w:rPr>
          <w:rFonts w:asciiTheme="minorHAnsi" w:hAnsiTheme="minorHAnsi" w:cstheme="minorHAnsi"/>
          <w:color w:val="auto"/>
          <w:sz w:val="22"/>
          <w:szCs w:val="22"/>
        </w:rPr>
        <w:t xml:space="preserve">follows universal masking protocols. Anyone </w:t>
      </w:r>
      <w:r w:rsidR="00E83DF4" w:rsidRPr="007E6C45">
        <w:rPr>
          <w:rFonts w:asciiTheme="minorHAnsi" w:hAnsiTheme="minorHAnsi" w:cstheme="minorHAnsi"/>
          <w:color w:val="auto"/>
          <w:sz w:val="22"/>
          <w:szCs w:val="22"/>
        </w:rPr>
        <w:t>working in the RI</w:t>
      </w:r>
      <w:r w:rsidR="009C6F7D" w:rsidRPr="007E6C45">
        <w:rPr>
          <w:rFonts w:asciiTheme="minorHAnsi" w:hAnsiTheme="minorHAnsi" w:cstheme="minorHAnsi"/>
          <w:color w:val="auto"/>
          <w:sz w:val="22"/>
          <w:szCs w:val="22"/>
        </w:rPr>
        <w:t xml:space="preserve"> or participating in research onsite</w:t>
      </w:r>
      <w:r w:rsidR="00E83DF4" w:rsidRPr="007E6C45">
        <w:rPr>
          <w:rFonts w:asciiTheme="minorHAnsi" w:hAnsiTheme="minorHAnsi" w:cstheme="minorHAnsi"/>
          <w:color w:val="auto"/>
          <w:sz w:val="22"/>
          <w:szCs w:val="22"/>
        </w:rPr>
        <w:t xml:space="preserve"> will be provided a procedural mask upon </w:t>
      </w:r>
      <w:r w:rsidR="007E6C45" w:rsidRPr="007E6C45">
        <w:rPr>
          <w:rFonts w:asciiTheme="minorHAnsi" w:hAnsiTheme="minorHAnsi" w:cstheme="minorHAnsi"/>
          <w:color w:val="auto"/>
          <w:sz w:val="22"/>
          <w:szCs w:val="22"/>
        </w:rPr>
        <w:t xml:space="preserve">screening and entry to EBH, SVH, </w:t>
      </w:r>
      <w:r w:rsidR="00E83DF4" w:rsidRPr="007E6C45">
        <w:rPr>
          <w:rFonts w:asciiTheme="minorHAnsi" w:hAnsiTheme="minorHAnsi" w:cstheme="minorHAnsi"/>
          <w:color w:val="auto"/>
          <w:sz w:val="22"/>
          <w:szCs w:val="22"/>
        </w:rPr>
        <w:t>or RSL</w:t>
      </w:r>
      <w:r w:rsidR="005F131B" w:rsidRPr="007E6C45">
        <w:rPr>
          <w:rFonts w:asciiTheme="minorHAnsi" w:hAnsiTheme="minorHAnsi" w:cstheme="minorHAnsi"/>
          <w:color w:val="auto"/>
          <w:sz w:val="22"/>
          <w:szCs w:val="22"/>
        </w:rPr>
        <w:t xml:space="preserve">. </w:t>
      </w:r>
      <w:r w:rsidR="007E6C45" w:rsidRPr="007E6C45">
        <w:rPr>
          <w:rFonts w:asciiTheme="minorHAnsi" w:hAnsiTheme="minorHAnsi" w:cstheme="minorHAnsi"/>
          <w:color w:val="auto"/>
          <w:sz w:val="22"/>
          <w:szCs w:val="22"/>
        </w:rPr>
        <w:t xml:space="preserve">All investigators, employees, students and volunteers working at Annex E must go to SVH to complete screening and to obtain a </w:t>
      </w:r>
      <w:r w:rsidR="002A68CB">
        <w:rPr>
          <w:rFonts w:asciiTheme="minorHAnsi" w:hAnsiTheme="minorHAnsi" w:cstheme="minorHAnsi"/>
          <w:color w:val="auto"/>
          <w:sz w:val="22"/>
          <w:szCs w:val="22"/>
        </w:rPr>
        <w:t>procedural mask</w:t>
      </w:r>
      <w:r w:rsidR="005F131B" w:rsidRPr="007E6C45">
        <w:rPr>
          <w:rFonts w:asciiTheme="minorHAnsi" w:hAnsiTheme="minorHAnsi" w:cstheme="minorHAnsi"/>
          <w:color w:val="auto"/>
          <w:sz w:val="22"/>
          <w:szCs w:val="22"/>
        </w:rPr>
        <w:t>. We will conduct regular spot audits. If someone is caught without a mask at Annex E</w:t>
      </w:r>
      <w:r w:rsidR="000C507F" w:rsidRPr="007E6C45">
        <w:rPr>
          <w:rFonts w:asciiTheme="minorHAnsi" w:hAnsiTheme="minorHAnsi" w:cstheme="minorHAnsi"/>
          <w:color w:val="auto"/>
          <w:sz w:val="22"/>
          <w:szCs w:val="22"/>
        </w:rPr>
        <w:t>, they</w:t>
      </w:r>
      <w:r w:rsidR="005F131B" w:rsidRPr="007E6C45">
        <w:rPr>
          <w:rFonts w:asciiTheme="minorHAnsi" w:hAnsiTheme="minorHAnsi" w:cstheme="minorHAnsi"/>
          <w:color w:val="auto"/>
          <w:sz w:val="22"/>
          <w:szCs w:val="22"/>
        </w:rPr>
        <w:t xml:space="preserve"> will NOT be allowed </w:t>
      </w:r>
      <w:r w:rsidR="00D200FC" w:rsidRPr="007E6C45">
        <w:rPr>
          <w:rFonts w:asciiTheme="minorHAnsi" w:hAnsiTheme="minorHAnsi" w:cstheme="minorHAnsi"/>
          <w:color w:val="auto"/>
          <w:sz w:val="22"/>
          <w:szCs w:val="22"/>
        </w:rPr>
        <w:t xml:space="preserve">back </w:t>
      </w:r>
      <w:r w:rsidR="005F131B" w:rsidRPr="007E6C45">
        <w:rPr>
          <w:rFonts w:asciiTheme="minorHAnsi" w:hAnsiTheme="minorHAnsi" w:cstheme="minorHAnsi"/>
          <w:color w:val="auto"/>
          <w:sz w:val="22"/>
          <w:szCs w:val="22"/>
        </w:rPr>
        <w:t>on site</w:t>
      </w:r>
      <w:r w:rsidR="007E6C45" w:rsidRPr="007E6C45">
        <w:rPr>
          <w:rFonts w:asciiTheme="minorHAnsi" w:hAnsiTheme="minorHAnsi" w:cstheme="minorHAnsi"/>
          <w:color w:val="auto"/>
          <w:sz w:val="22"/>
          <w:szCs w:val="22"/>
        </w:rPr>
        <w:t>.</w:t>
      </w:r>
      <w:r w:rsidR="005F131B" w:rsidRPr="007E6C45">
        <w:rPr>
          <w:rFonts w:asciiTheme="minorHAnsi" w:hAnsiTheme="minorHAnsi" w:cstheme="minorHAnsi"/>
          <w:color w:val="auto"/>
          <w:sz w:val="22"/>
          <w:szCs w:val="22"/>
        </w:rPr>
        <w:t xml:space="preserve"> </w:t>
      </w:r>
      <w:r w:rsidR="007E6C45" w:rsidRPr="007E6C45">
        <w:rPr>
          <w:rFonts w:asciiTheme="minorHAnsi" w:hAnsiTheme="minorHAnsi" w:cstheme="minorHAnsi"/>
          <w:color w:val="auto"/>
          <w:sz w:val="22"/>
          <w:szCs w:val="22"/>
        </w:rPr>
        <w:t>The</w:t>
      </w:r>
      <w:r w:rsidR="00E83DF4" w:rsidRPr="007E6C45">
        <w:rPr>
          <w:rFonts w:asciiTheme="minorHAnsi" w:hAnsiTheme="minorHAnsi" w:cstheme="minorHAnsi"/>
          <w:color w:val="auto"/>
          <w:sz w:val="22"/>
          <w:szCs w:val="22"/>
        </w:rPr>
        <w:t xml:space="preserve"> </w:t>
      </w:r>
      <w:r w:rsidR="002A68CB">
        <w:rPr>
          <w:rFonts w:asciiTheme="minorHAnsi" w:hAnsiTheme="minorHAnsi" w:cstheme="minorHAnsi"/>
          <w:color w:val="auto"/>
          <w:sz w:val="22"/>
          <w:szCs w:val="22"/>
        </w:rPr>
        <w:t>procedural mask</w:t>
      </w:r>
      <w:r w:rsidR="005F131B" w:rsidRPr="007E6C45">
        <w:rPr>
          <w:rFonts w:asciiTheme="minorHAnsi" w:hAnsiTheme="minorHAnsi" w:cstheme="minorHAnsi"/>
          <w:color w:val="auto"/>
          <w:sz w:val="22"/>
          <w:szCs w:val="22"/>
        </w:rPr>
        <w:t xml:space="preserve"> </w:t>
      </w:r>
      <w:r w:rsidR="007E6C45" w:rsidRPr="007E6C45">
        <w:rPr>
          <w:rFonts w:asciiTheme="minorHAnsi" w:hAnsiTheme="minorHAnsi" w:cstheme="minorHAnsi"/>
          <w:color w:val="auto"/>
          <w:sz w:val="22"/>
          <w:szCs w:val="22"/>
        </w:rPr>
        <w:t xml:space="preserve">is </w:t>
      </w:r>
      <w:r w:rsidR="00E83DF4" w:rsidRPr="007E6C45">
        <w:rPr>
          <w:rFonts w:asciiTheme="minorHAnsi" w:hAnsiTheme="minorHAnsi" w:cstheme="minorHAnsi"/>
          <w:color w:val="auto"/>
          <w:sz w:val="22"/>
          <w:szCs w:val="22"/>
        </w:rPr>
        <w:t>to be worn at all times when physical distancing cannot be maintained</w:t>
      </w:r>
      <w:r w:rsidR="0083542F">
        <w:rPr>
          <w:rFonts w:asciiTheme="minorHAnsi" w:hAnsiTheme="minorHAnsi" w:cstheme="minorHAnsi"/>
          <w:color w:val="auto"/>
          <w:sz w:val="22"/>
          <w:szCs w:val="22"/>
        </w:rPr>
        <w:t>, and is recommended at all times</w:t>
      </w:r>
      <w:r w:rsidR="00E83DF4" w:rsidRPr="007E6C45">
        <w:rPr>
          <w:rFonts w:asciiTheme="minorHAnsi" w:hAnsiTheme="minorHAnsi" w:cstheme="minorHAnsi"/>
          <w:color w:val="auto"/>
          <w:sz w:val="22"/>
          <w:szCs w:val="22"/>
        </w:rPr>
        <w:t>.  In common areas where staff may come into contact with one another unexpectedly, masks must be worn</w:t>
      </w:r>
      <w:r w:rsidR="00F02FA4" w:rsidRPr="007E6C45">
        <w:rPr>
          <w:rFonts w:asciiTheme="minorHAnsi" w:hAnsiTheme="minorHAnsi" w:cstheme="minorHAnsi"/>
          <w:color w:val="auto"/>
          <w:sz w:val="22"/>
          <w:szCs w:val="22"/>
        </w:rPr>
        <w:t>;</w:t>
      </w:r>
      <w:r w:rsidR="00E83DF4" w:rsidRPr="007E6C45">
        <w:rPr>
          <w:rFonts w:asciiTheme="minorHAnsi" w:hAnsiTheme="minorHAnsi" w:cstheme="minorHAnsi"/>
          <w:color w:val="auto"/>
          <w:sz w:val="22"/>
          <w:szCs w:val="22"/>
        </w:rPr>
        <w:t xml:space="preserve"> i.e. corridors, washrooms, elevators, stairwells.</w:t>
      </w:r>
    </w:p>
    <w:p w:rsidR="00E83DF4" w:rsidRPr="005F131B" w:rsidRDefault="00E83DF4" w:rsidP="00DD03DD">
      <w:pPr>
        <w:pStyle w:val="Default"/>
        <w:numPr>
          <w:ilvl w:val="0"/>
          <w:numId w:val="8"/>
        </w:numPr>
        <w:spacing w:after="120"/>
        <w:contextualSpacing/>
        <w:rPr>
          <w:rFonts w:asciiTheme="minorHAnsi" w:hAnsiTheme="minorHAnsi" w:cstheme="minorHAnsi"/>
          <w:strike/>
          <w:color w:val="auto"/>
          <w:sz w:val="22"/>
          <w:szCs w:val="22"/>
        </w:rPr>
      </w:pPr>
      <w:r w:rsidRPr="00C25A0A">
        <w:rPr>
          <w:rFonts w:asciiTheme="minorHAnsi" w:hAnsiTheme="minorHAnsi" w:cstheme="minorHAnsi"/>
          <w:color w:val="auto"/>
          <w:sz w:val="22"/>
          <w:szCs w:val="22"/>
        </w:rPr>
        <w:t>If the mask becomes soiled or broken, new masks will be available at screening</w:t>
      </w:r>
      <w:r w:rsidR="005F131B">
        <w:rPr>
          <w:rFonts w:asciiTheme="minorHAnsi" w:hAnsiTheme="minorHAnsi" w:cstheme="minorHAnsi"/>
          <w:color w:val="auto"/>
          <w:sz w:val="22"/>
          <w:szCs w:val="22"/>
        </w:rPr>
        <w:t xml:space="preserve"> locations at EBH, SVH, and RSL</w:t>
      </w:r>
      <w:r w:rsidR="00194BC0">
        <w:rPr>
          <w:rFonts w:asciiTheme="minorHAnsi" w:hAnsiTheme="minorHAnsi" w:cstheme="minorHAnsi"/>
          <w:color w:val="auto"/>
          <w:sz w:val="22"/>
          <w:szCs w:val="22"/>
        </w:rPr>
        <w:t>.</w:t>
      </w:r>
    </w:p>
    <w:p w:rsidR="00D7127E" w:rsidRPr="00C25A0A" w:rsidRDefault="002A68CB" w:rsidP="00DD03DD">
      <w:pPr>
        <w:pStyle w:val="Default"/>
        <w:numPr>
          <w:ilvl w:val="0"/>
          <w:numId w:val="8"/>
        </w:numPr>
        <w:spacing w:after="120"/>
        <w:contextualSpacing/>
        <w:rPr>
          <w:rFonts w:asciiTheme="minorHAnsi" w:hAnsiTheme="minorHAnsi" w:cstheme="minorHAnsi"/>
          <w:color w:val="auto"/>
          <w:sz w:val="22"/>
          <w:szCs w:val="22"/>
        </w:rPr>
      </w:pPr>
      <w:r>
        <w:rPr>
          <w:rFonts w:asciiTheme="minorHAnsi" w:hAnsiTheme="minorHAnsi" w:cstheme="minorHAnsi"/>
          <w:color w:val="auto"/>
          <w:sz w:val="22"/>
          <w:szCs w:val="22"/>
        </w:rPr>
        <w:t>Procedural mask</w:t>
      </w:r>
      <w:r w:rsidR="00D7127E" w:rsidRPr="00C25A0A">
        <w:rPr>
          <w:rFonts w:asciiTheme="minorHAnsi" w:hAnsiTheme="minorHAnsi" w:cstheme="minorHAnsi"/>
          <w:color w:val="auto"/>
          <w:sz w:val="22"/>
          <w:szCs w:val="22"/>
        </w:rPr>
        <w:t>s are intended for use onsite only and extras should not be taken home for personal use.</w:t>
      </w:r>
    </w:p>
    <w:p w:rsidR="00D7127E" w:rsidRPr="00C25A0A" w:rsidRDefault="00C655D0" w:rsidP="00DD03DD">
      <w:pPr>
        <w:pStyle w:val="Default"/>
        <w:numPr>
          <w:ilvl w:val="0"/>
          <w:numId w:val="8"/>
        </w:numPr>
        <w:spacing w:after="120"/>
        <w:contextualSpacing/>
        <w:rPr>
          <w:rFonts w:asciiTheme="minorHAnsi" w:hAnsiTheme="minorHAnsi" w:cstheme="minorHAnsi"/>
          <w:color w:val="auto"/>
          <w:sz w:val="22"/>
          <w:szCs w:val="22"/>
        </w:rPr>
      </w:pPr>
      <w:r>
        <w:rPr>
          <w:rFonts w:asciiTheme="minorHAnsi" w:hAnsiTheme="minorHAnsi" w:cstheme="minorHAnsi"/>
          <w:color w:val="auto"/>
          <w:sz w:val="22"/>
          <w:szCs w:val="22"/>
        </w:rPr>
        <w:t>At this time, c</w:t>
      </w:r>
      <w:r w:rsidR="00D7127E" w:rsidRPr="00C25A0A">
        <w:rPr>
          <w:rFonts w:asciiTheme="minorHAnsi" w:hAnsiTheme="minorHAnsi" w:cstheme="minorHAnsi"/>
          <w:color w:val="auto"/>
          <w:sz w:val="22"/>
          <w:szCs w:val="22"/>
        </w:rPr>
        <w:t xml:space="preserve">loth masks/facial coverings are </w:t>
      </w:r>
      <w:r w:rsidRPr="007E6C45">
        <w:rPr>
          <w:rFonts w:asciiTheme="minorHAnsi" w:hAnsiTheme="minorHAnsi" w:cstheme="minorHAnsi"/>
          <w:b/>
          <w:color w:val="auto"/>
          <w:sz w:val="22"/>
          <w:szCs w:val="22"/>
        </w:rPr>
        <w:t>not</w:t>
      </w:r>
      <w:r>
        <w:rPr>
          <w:rFonts w:asciiTheme="minorHAnsi" w:hAnsiTheme="minorHAnsi" w:cstheme="minorHAnsi"/>
          <w:color w:val="auto"/>
          <w:sz w:val="22"/>
          <w:szCs w:val="22"/>
        </w:rPr>
        <w:t xml:space="preserve"> approved</w:t>
      </w:r>
      <w:r w:rsidR="00D7127E" w:rsidRPr="00C25A0A">
        <w:rPr>
          <w:rFonts w:asciiTheme="minorHAnsi" w:hAnsiTheme="minorHAnsi" w:cstheme="minorHAnsi"/>
          <w:color w:val="auto"/>
          <w:sz w:val="22"/>
          <w:szCs w:val="22"/>
        </w:rPr>
        <w:t xml:space="preserve"> </w:t>
      </w:r>
      <w:r w:rsidR="00D7127E" w:rsidRPr="00194BC0">
        <w:rPr>
          <w:rFonts w:asciiTheme="minorHAnsi" w:hAnsiTheme="minorHAnsi" w:cstheme="minorHAnsi"/>
          <w:color w:val="auto"/>
          <w:sz w:val="22"/>
          <w:szCs w:val="22"/>
        </w:rPr>
        <w:t xml:space="preserve">to wear </w:t>
      </w:r>
      <w:r w:rsidR="005F131B" w:rsidRPr="00194BC0">
        <w:rPr>
          <w:rFonts w:asciiTheme="minorHAnsi" w:hAnsiTheme="minorHAnsi" w:cstheme="minorHAnsi"/>
          <w:color w:val="auto"/>
          <w:sz w:val="22"/>
          <w:szCs w:val="22"/>
        </w:rPr>
        <w:t xml:space="preserve">at EBH, SVH, </w:t>
      </w:r>
      <w:r w:rsidR="007E6C45">
        <w:rPr>
          <w:rFonts w:asciiTheme="minorHAnsi" w:hAnsiTheme="minorHAnsi" w:cstheme="minorHAnsi"/>
          <w:color w:val="auto"/>
          <w:sz w:val="22"/>
          <w:szCs w:val="22"/>
        </w:rPr>
        <w:t xml:space="preserve">Annex E </w:t>
      </w:r>
      <w:r w:rsidR="005F131B" w:rsidRPr="00194BC0">
        <w:rPr>
          <w:rFonts w:asciiTheme="minorHAnsi" w:hAnsiTheme="minorHAnsi" w:cstheme="minorHAnsi"/>
          <w:color w:val="auto"/>
          <w:sz w:val="22"/>
          <w:szCs w:val="22"/>
        </w:rPr>
        <w:t>and RSL.</w:t>
      </w:r>
      <w:r w:rsidR="005F131B">
        <w:rPr>
          <w:rFonts w:asciiTheme="minorHAnsi" w:hAnsiTheme="minorHAnsi" w:cstheme="minorHAnsi"/>
          <w:color w:val="auto"/>
          <w:sz w:val="22"/>
          <w:szCs w:val="22"/>
        </w:rPr>
        <w:t xml:space="preserve"> </w:t>
      </w:r>
      <w:r w:rsidR="00D7127E" w:rsidRPr="00C25A0A">
        <w:rPr>
          <w:rFonts w:asciiTheme="minorHAnsi" w:hAnsiTheme="minorHAnsi" w:cstheme="minorHAnsi"/>
          <w:color w:val="auto"/>
          <w:sz w:val="22"/>
          <w:szCs w:val="22"/>
        </w:rPr>
        <w:t xml:space="preserve"> </w:t>
      </w:r>
    </w:p>
    <w:p w:rsidR="00D7127E" w:rsidRPr="00C25A0A" w:rsidRDefault="00D7127E" w:rsidP="00DD03DD">
      <w:pPr>
        <w:pStyle w:val="Default"/>
        <w:numPr>
          <w:ilvl w:val="0"/>
          <w:numId w:val="8"/>
        </w:numPr>
        <w:spacing w:after="120"/>
        <w:contextualSpacing/>
        <w:rPr>
          <w:rFonts w:asciiTheme="minorHAnsi" w:hAnsiTheme="minorHAnsi" w:cstheme="minorHAnsi"/>
          <w:color w:val="auto"/>
          <w:sz w:val="22"/>
          <w:szCs w:val="22"/>
        </w:rPr>
      </w:pPr>
      <w:r w:rsidRPr="00C25A0A">
        <w:rPr>
          <w:rFonts w:asciiTheme="minorHAnsi" w:hAnsiTheme="minorHAnsi" w:cstheme="minorHAnsi"/>
          <w:color w:val="auto"/>
          <w:sz w:val="22"/>
          <w:szCs w:val="22"/>
        </w:rPr>
        <w:t xml:space="preserve">Some of our research activities may require research personnel to </w:t>
      </w:r>
      <w:r w:rsidR="00530848">
        <w:rPr>
          <w:rFonts w:asciiTheme="minorHAnsi" w:hAnsiTheme="minorHAnsi" w:cstheme="minorHAnsi"/>
          <w:color w:val="auto"/>
          <w:sz w:val="22"/>
          <w:szCs w:val="22"/>
        </w:rPr>
        <w:t>wear</w:t>
      </w:r>
      <w:r w:rsidR="00530848" w:rsidRPr="00C25A0A">
        <w:rPr>
          <w:rFonts w:asciiTheme="minorHAnsi" w:hAnsiTheme="minorHAnsi" w:cstheme="minorHAnsi"/>
          <w:color w:val="auto"/>
          <w:sz w:val="22"/>
          <w:szCs w:val="22"/>
        </w:rPr>
        <w:t xml:space="preserve"> </w:t>
      </w:r>
      <w:r w:rsidR="002A68CB">
        <w:rPr>
          <w:rFonts w:asciiTheme="minorHAnsi" w:hAnsiTheme="minorHAnsi" w:cstheme="minorHAnsi"/>
          <w:color w:val="auto"/>
          <w:sz w:val="22"/>
          <w:szCs w:val="22"/>
        </w:rPr>
        <w:t xml:space="preserve">additional PPE. Use Bruyère’s </w:t>
      </w:r>
      <w:hyperlink r:id="rId31" w:history="1">
        <w:r w:rsidR="002A68CB" w:rsidRPr="00FC5866">
          <w:rPr>
            <w:rStyle w:val="Hyperlink"/>
            <w:rFonts w:asciiTheme="minorHAnsi" w:hAnsiTheme="minorHAnsi" w:cstheme="minorHAnsi"/>
            <w:sz w:val="22"/>
            <w:szCs w:val="22"/>
          </w:rPr>
          <w:t>Guidance for Universal Masking</w:t>
        </w:r>
      </w:hyperlink>
      <w:r w:rsidR="002A68CB">
        <w:rPr>
          <w:rFonts w:asciiTheme="minorHAnsi" w:hAnsiTheme="minorHAnsi" w:cstheme="minorHAnsi"/>
          <w:color w:val="auto"/>
          <w:sz w:val="22"/>
          <w:szCs w:val="22"/>
        </w:rPr>
        <w:t xml:space="preserve"> to determine appropriate PPE required for your project.</w:t>
      </w:r>
    </w:p>
    <w:p w:rsidR="00E40F5B" w:rsidRPr="009B0B7E" w:rsidRDefault="009B0B7E" w:rsidP="009B0B7E">
      <w:pPr>
        <w:pStyle w:val="Default"/>
        <w:numPr>
          <w:ilvl w:val="0"/>
          <w:numId w:val="8"/>
        </w:numPr>
        <w:spacing w:after="120"/>
        <w:contextualSpacing/>
        <w:rPr>
          <w:rFonts w:asciiTheme="minorHAnsi" w:hAnsiTheme="minorHAnsi" w:cstheme="minorHAnsi"/>
          <w:color w:val="auto"/>
          <w:sz w:val="22"/>
          <w:szCs w:val="22"/>
        </w:rPr>
      </w:pPr>
      <w:r w:rsidRPr="009B0B7E">
        <w:rPr>
          <w:rFonts w:asciiTheme="minorHAnsi" w:hAnsiTheme="minorHAnsi" w:cstheme="minorHAnsi"/>
          <w:color w:val="auto"/>
          <w:sz w:val="22"/>
          <w:szCs w:val="22"/>
        </w:rPr>
        <w:t xml:space="preserve">Video on </w:t>
      </w:r>
      <w:r w:rsidR="00E40F5B" w:rsidRPr="009B0B7E">
        <w:rPr>
          <w:rFonts w:asciiTheme="minorHAnsi" w:hAnsiTheme="minorHAnsi" w:cstheme="minorHAnsi"/>
          <w:color w:val="auto"/>
          <w:sz w:val="22"/>
          <w:szCs w:val="22"/>
        </w:rPr>
        <w:t xml:space="preserve">how to </w:t>
      </w:r>
      <w:r w:rsidR="004849B8">
        <w:rPr>
          <w:rFonts w:asciiTheme="minorHAnsi" w:hAnsiTheme="minorHAnsi" w:cstheme="minorHAnsi"/>
          <w:color w:val="auto"/>
          <w:sz w:val="22"/>
          <w:szCs w:val="22"/>
        </w:rPr>
        <w:t>don</w:t>
      </w:r>
      <w:r w:rsidR="00E40F5B" w:rsidRPr="009B0B7E">
        <w:rPr>
          <w:rFonts w:asciiTheme="minorHAnsi" w:hAnsiTheme="minorHAnsi" w:cstheme="minorHAnsi"/>
          <w:color w:val="auto"/>
          <w:sz w:val="22"/>
          <w:szCs w:val="22"/>
        </w:rPr>
        <w:t>/doff mask</w:t>
      </w:r>
      <w:r w:rsidR="00CD625C" w:rsidRPr="009B0B7E">
        <w:rPr>
          <w:rFonts w:asciiTheme="minorHAnsi" w:hAnsiTheme="minorHAnsi" w:cstheme="minorHAnsi"/>
          <w:color w:val="auto"/>
          <w:sz w:val="22"/>
          <w:szCs w:val="22"/>
        </w:rPr>
        <w:t xml:space="preserve"> and gloves</w:t>
      </w:r>
      <w:r w:rsidRPr="009B0B7E">
        <w:rPr>
          <w:rFonts w:asciiTheme="minorHAnsi" w:hAnsiTheme="minorHAnsi" w:cstheme="minorHAnsi"/>
          <w:color w:val="auto"/>
          <w:sz w:val="22"/>
          <w:szCs w:val="22"/>
        </w:rPr>
        <w:t xml:space="preserve">: </w:t>
      </w:r>
      <w:r w:rsidRPr="009B0B7E">
        <w:t xml:space="preserve"> </w:t>
      </w:r>
      <w:hyperlink r:id="rId32" w:history="1">
        <w:r w:rsidRPr="009B0B7E">
          <w:rPr>
            <w:rStyle w:val="Hyperlink"/>
            <w:rFonts w:asciiTheme="minorHAnsi" w:hAnsiTheme="minorHAnsi" w:cstheme="minorHAnsi"/>
            <w:sz w:val="22"/>
            <w:szCs w:val="22"/>
          </w:rPr>
          <w:t>https://infonet.bruyere.org/en/covid19-ipac</w:t>
        </w:r>
      </w:hyperlink>
      <w:r w:rsidRPr="009B0B7E">
        <w:rPr>
          <w:rFonts w:asciiTheme="minorHAnsi" w:hAnsiTheme="minorHAnsi" w:cstheme="minorHAnsi"/>
          <w:color w:val="auto"/>
          <w:sz w:val="22"/>
          <w:szCs w:val="22"/>
        </w:rPr>
        <w:t xml:space="preserve"> </w:t>
      </w:r>
    </w:p>
    <w:p w:rsidR="00D7127E" w:rsidRPr="00AB494D" w:rsidRDefault="00D7127E" w:rsidP="00D7127E">
      <w:pPr>
        <w:pStyle w:val="Default"/>
        <w:spacing w:after="120"/>
        <w:ind w:left="720"/>
        <w:contextualSpacing/>
        <w:rPr>
          <w:rFonts w:asciiTheme="minorHAnsi" w:hAnsiTheme="minorHAnsi" w:cstheme="minorHAnsi"/>
          <w:color w:val="auto"/>
          <w:sz w:val="22"/>
          <w:szCs w:val="22"/>
          <w:highlight w:val="yellow"/>
        </w:rPr>
      </w:pPr>
    </w:p>
    <w:p w:rsidR="004C63BD" w:rsidRPr="00AB494D" w:rsidRDefault="009549F9" w:rsidP="008B0BAA">
      <w:pPr>
        <w:pStyle w:val="Heading3"/>
      </w:pPr>
      <w:bookmarkStart w:id="19" w:name="_Toc52286563"/>
      <w:r w:rsidRPr="00AB494D">
        <w:lastRenderedPageBreak/>
        <w:t xml:space="preserve">Physical </w:t>
      </w:r>
      <w:r w:rsidR="001A7A1B">
        <w:t>D</w:t>
      </w:r>
      <w:r w:rsidR="00D3732F" w:rsidRPr="00AB494D">
        <w:t xml:space="preserve">istancing </w:t>
      </w:r>
      <w:r w:rsidR="001A7A1B">
        <w:t>M</w:t>
      </w:r>
      <w:r w:rsidR="00D3732F" w:rsidRPr="00AB494D">
        <w:t>easures</w:t>
      </w:r>
      <w:bookmarkEnd w:id="19"/>
      <w:r w:rsidR="00454CBF" w:rsidRPr="00AB494D">
        <w:t xml:space="preserve"> </w:t>
      </w:r>
    </w:p>
    <w:p w:rsidR="00D3732F" w:rsidRPr="00AB494D" w:rsidRDefault="004C63BD" w:rsidP="00CA0B31">
      <w:pPr>
        <w:spacing w:after="0" w:line="240" w:lineRule="auto"/>
        <w:contextualSpacing/>
        <w:rPr>
          <w:rFonts w:cstheme="minorHAnsi"/>
        </w:rPr>
      </w:pPr>
      <w:r w:rsidRPr="00AB494D">
        <w:rPr>
          <w:rFonts w:cstheme="minorHAnsi"/>
        </w:rPr>
        <w:t>A</w:t>
      </w:r>
      <w:r w:rsidR="00454CBF" w:rsidRPr="00AB494D">
        <w:rPr>
          <w:rFonts w:cstheme="minorHAnsi"/>
        </w:rPr>
        <w:t>ppl</w:t>
      </w:r>
      <w:r w:rsidR="00351AA0" w:rsidRPr="00AB494D">
        <w:rPr>
          <w:rFonts w:cstheme="minorHAnsi"/>
        </w:rPr>
        <w:t>icable</w:t>
      </w:r>
      <w:r w:rsidR="00454CBF" w:rsidRPr="00AB494D">
        <w:rPr>
          <w:rFonts w:cstheme="minorHAnsi"/>
        </w:rPr>
        <w:t xml:space="preserve"> to all </w:t>
      </w:r>
      <w:r w:rsidR="000C507F" w:rsidRPr="00AB494D">
        <w:rPr>
          <w:rFonts w:cstheme="minorHAnsi"/>
        </w:rPr>
        <w:t xml:space="preserve">Bruyère </w:t>
      </w:r>
      <w:r w:rsidR="000C507F">
        <w:rPr>
          <w:rFonts w:cstheme="minorHAnsi"/>
        </w:rPr>
        <w:t>campuses</w:t>
      </w:r>
      <w:r w:rsidR="002A21B0">
        <w:rPr>
          <w:rFonts w:cstheme="minorHAnsi"/>
        </w:rPr>
        <w:t xml:space="preserve"> and</w:t>
      </w:r>
      <w:r w:rsidR="002328F0" w:rsidRPr="00AB494D">
        <w:rPr>
          <w:rFonts w:cstheme="minorHAnsi"/>
        </w:rPr>
        <w:t xml:space="preserve"> R</w:t>
      </w:r>
      <w:r w:rsidR="00454CBF" w:rsidRPr="00AB494D">
        <w:rPr>
          <w:rFonts w:cstheme="minorHAnsi"/>
        </w:rPr>
        <w:t xml:space="preserve">I </w:t>
      </w:r>
      <w:r w:rsidR="002328F0" w:rsidRPr="00AB494D">
        <w:rPr>
          <w:rFonts w:cstheme="minorHAnsi"/>
        </w:rPr>
        <w:t>spaces</w:t>
      </w:r>
      <w:r w:rsidR="00D3732F" w:rsidRPr="00AB494D">
        <w:rPr>
          <w:rFonts w:cstheme="minorHAnsi"/>
        </w:rPr>
        <w:t>:</w:t>
      </w:r>
    </w:p>
    <w:p w:rsidR="00CA0B31" w:rsidRPr="00AB494D" w:rsidRDefault="004C63BD" w:rsidP="00DD03DD">
      <w:pPr>
        <w:pStyle w:val="ListParagraph"/>
        <w:numPr>
          <w:ilvl w:val="0"/>
          <w:numId w:val="2"/>
        </w:numPr>
        <w:spacing w:after="100" w:afterAutospacing="1" w:line="240" w:lineRule="auto"/>
        <w:rPr>
          <w:rFonts w:cstheme="minorHAnsi"/>
        </w:rPr>
      </w:pPr>
      <w:r w:rsidRPr="00AB494D">
        <w:rPr>
          <w:rFonts w:cstheme="minorHAnsi"/>
        </w:rPr>
        <w:t xml:space="preserve">Existing moratoriums on in-person seminars, conferences, and international travel will remain in place until specifically lifted.  </w:t>
      </w:r>
    </w:p>
    <w:p w:rsidR="00CA0B31" w:rsidRPr="00AB494D" w:rsidRDefault="004C63BD" w:rsidP="00DD03DD">
      <w:pPr>
        <w:pStyle w:val="ListParagraph"/>
        <w:numPr>
          <w:ilvl w:val="0"/>
          <w:numId w:val="2"/>
        </w:numPr>
        <w:spacing w:after="100" w:afterAutospacing="1" w:line="240" w:lineRule="auto"/>
        <w:rPr>
          <w:rFonts w:cstheme="minorHAnsi"/>
        </w:rPr>
      </w:pPr>
      <w:r w:rsidRPr="00AB494D">
        <w:rPr>
          <w:rFonts w:cstheme="minorHAnsi"/>
        </w:rPr>
        <w:t xml:space="preserve">All RI meeting rooms, where physical distancing requirements cannot be met, should have exterior signage outlining that </w:t>
      </w:r>
      <w:r w:rsidR="00CA0B31" w:rsidRPr="00AB494D">
        <w:rPr>
          <w:rFonts w:cstheme="minorHAnsi"/>
        </w:rPr>
        <w:t xml:space="preserve">the </w:t>
      </w:r>
      <w:r w:rsidRPr="00AB494D">
        <w:rPr>
          <w:rFonts w:cstheme="minorHAnsi"/>
        </w:rPr>
        <w:t xml:space="preserve">meeting room is unavailable for use due to COVID19 restrictions. </w:t>
      </w:r>
    </w:p>
    <w:p w:rsidR="004C63BD" w:rsidRPr="00AB494D" w:rsidRDefault="004C63BD" w:rsidP="00DD03DD">
      <w:pPr>
        <w:pStyle w:val="ListParagraph"/>
        <w:numPr>
          <w:ilvl w:val="0"/>
          <w:numId w:val="2"/>
        </w:numPr>
        <w:spacing w:after="100" w:afterAutospacing="1" w:line="240" w:lineRule="auto"/>
        <w:rPr>
          <w:rFonts w:cstheme="minorHAnsi"/>
        </w:rPr>
      </w:pPr>
      <w:r w:rsidRPr="00AB494D">
        <w:rPr>
          <w:rFonts w:cstheme="minorHAnsi"/>
        </w:rPr>
        <w:t xml:space="preserve">If meeting rooms are used, tables and chairs and equipment must be </w:t>
      </w:r>
      <w:r w:rsidR="004849B8">
        <w:rPr>
          <w:rFonts w:cstheme="minorHAnsi"/>
        </w:rPr>
        <w:t>cleaned and disinfected</w:t>
      </w:r>
      <w:r w:rsidRPr="00AB494D">
        <w:rPr>
          <w:rFonts w:cstheme="minorHAnsi"/>
        </w:rPr>
        <w:t xml:space="preserve"> before and after use.</w:t>
      </w:r>
      <w:r w:rsidR="00CA0B31" w:rsidRPr="00AB494D">
        <w:rPr>
          <w:rFonts w:cstheme="minorHAnsi"/>
        </w:rPr>
        <w:t xml:space="preserve"> </w:t>
      </w:r>
      <w:r w:rsidR="009B7665">
        <w:rPr>
          <w:rFonts w:cstheme="minorHAnsi"/>
        </w:rPr>
        <w:t>Appropriate Disinfectant</w:t>
      </w:r>
      <w:r w:rsidR="00CA0B31" w:rsidRPr="00AB494D">
        <w:rPr>
          <w:rFonts w:cstheme="minorHAnsi"/>
        </w:rPr>
        <w:t xml:space="preserve"> will be provided.</w:t>
      </w:r>
    </w:p>
    <w:p w:rsidR="004C63BD" w:rsidRPr="00AB494D" w:rsidRDefault="004C63BD" w:rsidP="00DD03DD">
      <w:pPr>
        <w:pStyle w:val="Default"/>
        <w:numPr>
          <w:ilvl w:val="0"/>
          <w:numId w:val="2"/>
        </w:numPr>
        <w:spacing w:before="100" w:beforeAutospacing="1" w:after="100" w:afterAutospacing="1"/>
        <w:contextualSpacing/>
        <w:rPr>
          <w:rStyle w:val="normaltextrun"/>
          <w:rFonts w:asciiTheme="minorHAnsi" w:hAnsiTheme="minorHAnsi" w:cstheme="minorHAnsi"/>
          <w:color w:val="auto"/>
          <w:sz w:val="22"/>
          <w:szCs w:val="22"/>
        </w:rPr>
      </w:pPr>
      <w:r w:rsidRPr="00AB494D">
        <w:rPr>
          <w:rStyle w:val="normaltextrun"/>
          <w:rFonts w:asciiTheme="minorHAnsi" w:hAnsiTheme="minorHAnsi" w:cstheme="minorHAnsi"/>
          <w:sz w:val="22"/>
          <w:szCs w:val="22"/>
          <w:u w:val="single"/>
        </w:rPr>
        <w:t>Work from home</w:t>
      </w:r>
      <w:r w:rsidR="00351C5B">
        <w:rPr>
          <w:rStyle w:val="normaltextrun"/>
          <w:rFonts w:asciiTheme="minorHAnsi" w:hAnsiTheme="minorHAnsi" w:cstheme="minorHAnsi"/>
          <w:sz w:val="22"/>
          <w:szCs w:val="22"/>
          <w:u w:val="single"/>
        </w:rPr>
        <w:t xml:space="preserve"> if possible</w:t>
      </w:r>
      <w:r w:rsidRPr="00AB494D">
        <w:rPr>
          <w:rStyle w:val="normaltextrun"/>
          <w:rFonts w:asciiTheme="minorHAnsi" w:hAnsiTheme="minorHAnsi" w:cstheme="minorHAnsi"/>
          <w:sz w:val="22"/>
          <w:szCs w:val="22"/>
        </w:rPr>
        <w:t xml:space="preserve">: All </w:t>
      </w:r>
      <w:r w:rsidR="00CA0B31" w:rsidRPr="00AB494D">
        <w:rPr>
          <w:rStyle w:val="normaltextrun"/>
          <w:rFonts w:asciiTheme="minorHAnsi" w:hAnsiTheme="minorHAnsi" w:cstheme="minorHAnsi"/>
          <w:sz w:val="22"/>
          <w:szCs w:val="22"/>
        </w:rPr>
        <w:t xml:space="preserve">investigators, </w:t>
      </w:r>
      <w:r w:rsidRPr="00AB494D">
        <w:rPr>
          <w:rStyle w:val="normaltextrun"/>
          <w:rFonts w:asciiTheme="minorHAnsi" w:hAnsiTheme="minorHAnsi" w:cstheme="minorHAnsi"/>
          <w:sz w:val="22"/>
          <w:szCs w:val="22"/>
        </w:rPr>
        <w:t>staff</w:t>
      </w:r>
      <w:r w:rsidR="00CA0B31" w:rsidRPr="00AB494D">
        <w:rPr>
          <w:rStyle w:val="normaltextrun"/>
          <w:rFonts w:asciiTheme="minorHAnsi" w:hAnsiTheme="minorHAnsi" w:cstheme="minorHAnsi"/>
          <w:sz w:val="22"/>
          <w:szCs w:val="22"/>
        </w:rPr>
        <w:t>, trainees and students who</w:t>
      </w:r>
      <w:r w:rsidRPr="00AB494D">
        <w:rPr>
          <w:rStyle w:val="normaltextrun"/>
          <w:rFonts w:asciiTheme="minorHAnsi" w:hAnsiTheme="minorHAnsi" w:cstheme="minorHAnsi"/>
          <w:sz w:val="22"/>
          <w:szCs w:val="22"/>
        </w:rPr>
        <w:t xml:space="preserve"> can continue to contribute from home should do s</w:t>
      </w:r>
      <w:r w:rsidR="00530848">
        <w:rPr>
          <w:rStyle w:val="normaltextrun"/>
          <w:rFonts w:asciiTheme="minorHAnsi" w:hAnsiTheme="minorHAnsi" w:cstheme="minorHAnsi"/>
          <w:sz w:val="22"/>
          <w:szCs w:val="22"/>
        </w:rPr>
        <w:t>o</w:t>
      </w:r>
      <w:r w:rsidR="002D33C5" w:rsidRPr="002D33C5">
        <w:rPr>
          <w:rStyle w:val="normaltextrun"/>
          <w:rFonts w:asciiTheme="minorHAnsi" w:hAnsiTheme="minorHAnsi" w:cstheme="minorHAnsi"/>
          <w:sz w:val="22"/>
          <w:szCs w:val="22"/>
        </w:rPr>
        <w:t xml:space="preserve">. </w:t>
      </w:r>
    </w:p>
    <w:p w:rsidR="00CA0B31" w:rsidRPr="00AB494D" w:rsidRDefault="00CA0B31" w:rsidP="00DD03DD">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AB494D">
        <w:rPr>
          <w:rStyle w:val="normaltextrun"/>
          <w:rFonts w:asciiTheme="minorHAnsi" w:hAnsiTheme="minorHAnsi" w:cstheme="minorHAnsi"/>
          <w:sz w:val="22"/>
          <w:szCs w:val="22"/>
          <w:u w:val="single"/>
        </w:rPr>
        <w:t>Restarting face-to-face research</w:t>
      </w:r>
      <w:r w:rsidRPr="00AB494D">
        <w:rPr>
          <w:rStyle w:val="normaltextrun"/>
          <w:rFonts w:asciiTheme="minorHAnsi" w:hAnsiTheme="minorHAnsi" w:cstheme="minorHAnsi"/>
          <w:sz w:val="22"/>
          <w:szCs w:val="22"/>
        </w:rPr>
        <w:t xml:space="preserve"> – PIs will be required to have a detailed </w:t>
      </w:r>
      <w:r w:rsidR="00351C5B">
        <w:rPr>
          <w:rStyle w:val="normaltextrun"/>
          <w:rFonts w:asciiTheme="minorHAnsi" w:hAnsiTheme="minorHAnsi" w:cstheme="minorHAnsi"/>
          <w:sz w:val="22"/>
          <w:szCs w:val="22"/>
        </w:rPr>
        <w:t xml:space="preserve">and approved </w:t>
      </w:r>
      <w:r w:rsidRPr="00AB494D">
        <w:rPr>
          <w:rStyle w:val="normaltextrun"/>
          <w:rFonts w:asciiTheme="minorHAnsi" w:hAnsiTheme="minorHAnsi" w:cstheme="minorHAnsi"/>
          <w:sz w:val="22"/>
          <w:szCs w:val="22"/>
        </w:rPr>
        <w:t>plan in place</w:t>
      </w:r>
      <w:r w:rsidR="00351C5B">
        <w:rPr>
          <w:rStyle w:val="normaltextrun"/>
          <w:rFonts w:asciiTheme="minorHAnsi" w:hAnsiTheme="minorHAnsi" w:cstheme="minorHAnsi"/>
          <w:sz w:val="22"/>
          <w:szCs w:val="22"/>
        </w:rPr>
        <w:t xml:space="preserve">. A template for this </w:t>
      </w:r>
      <w:r w:rsidR="000C507F">
        <w:rPr>
          <w:rStyle w:val="normaltextrun"/>
          <w:rFonts w:asciiTheme="minorHAnsi" w:hAnsiTheme="minorHAnsi" w:cstheme="minorHAnsi"/>
          <w:sz w:val="22"/>
          <w:szCs w:val="22"/>
        </w:rPr>
        <w:t>plan will</w:t>
      </w:r>
      <w:r w:rsidR="00D200FC">
        <w:rPr>
          <w:rStyle w:val="normaltextrun"/>
          <w:rFonts w:asciiTheme="minorHAnsi" w:hAnsiTheme="minorHAnsi" w:cstheme="minorHAnsi"/>
          <w:sz w:val="22"/>
          <w:szCs w:val="22"/>
        </w:rPr>
        <w:t xml:space="preserve"> be provided from the Research Operation Manager.</w:t>
      </w:r>
      <w:r w:rsidR="00351C5B" w:rsidRPr="00351C5B">
        <w:rPr>
          <w:rStyle w:val="normaltextrun"/>
          <w:rFonts w:asciiTheme="minorHAnsi" w:hAnsiTheme="minorHAnsi" w:cstheme="minorHAnsi"/>
          <w:sz w:val="22"/>
          <w:szCs w:val="22"/>
          <w:highlight w:val="yellow"/>
        </w:rPr>
        <w:t xml:space="preserve"> </w:t>
      </w:r>
      <w:r w:rsidRPr="00351C5B">
        <w:rPr>
          <w:rStyle w:val="normaltextrun"/>
          <w:rFonts w:asciiTheme="minorHAnsi" w:hAnsiTheme="minorHAnsi" w:cstheme="minorHAnsi"/>
          <w:sz w:val="22"/>
          <w:szCs w:val="22"/>
          <w:highlight w:val="yellow"/>
        </w:rPr>
        <w:t xml:space="preserve"> </w:t>
      </w:r>
    </w:p>
    <w:p w:rsidR="009B3F76" w:rsidRDefault="004C63BD" w:rsidP="00DD03DD">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rPr>
        <w:t xml:space="preserve">PPE must be worn as per </w:t>
      </w:r>
      <w:r w:rsidR="00CA0B31" w:rsidRPr="00AB494D">
        <w:rPr>
          <w:rFonts w:asciiTheme="minorHAnsi" w:hAnsiTheme="minorHAnsi" w:cs="Segoe UI"/>
          <w:sz w:val="22"/>
          <w:szCs w:val="22"/>
        </w:rPr>
        <w:t xml:space="preserve">Bruyère </w:t>
      </w:r>
      <w:r w:rsidRPr="00AB494D">
        <w:rPr>
          <w:rFonts w:asciiTheme="minorHAnsi" w:hAnsiTheme="minorHAnsi" w:cstheme="minorHAnsi"/>
          <w:color w:val="auto"/>
          <w:sz w:val="22"/>
          <w:szCs w:val="22"/>
        </w:rPr>
        <w:t>guidelines</w:t>
      </w:r>
      <w:r w:rsidR="009B3F76">
        <w:rPr>
          <w:rFonts w:asciiTheme="minorHAnsi" w:hAnsiTheme="minorHAnsi" w:cstheme="minorHAnsi"/>
          <w:color w:val="auto"/>
          <w:sz w:val="22"/>
          <w:szCs w:val="22"/>
        </w:rPr>
        <w:t xml:space="preserve"> </w:t>
      </w:r>
      <w:r w:rsidR="00351C5B">
        <w:rPr>
          <w:rFonts w:asciiTheme="minorHAnsi" w:hAnsiTheme="minorHAnsi" w:cstheme="minorHAnsi"/>
          <w:color w:val="auto"/>
          <w:sz w:val="22"/>
          <w:szCs w:val="22"/>
        </w:rPr>
        <w:t xml:space="preserve">see </w:t>
      </w:r>
      <w:r w:rsidR="000C507F">
        <w:rPr>
          <w:rFonts w:asciiTheme="minorHAnsi" w:hAnsiTheme="minorHAnsi" w:cstheme="minorHAnsi"/>
          <w:color w:val="auto"/>
          <w:sz w:val="22"/>
          <w:szCs w:val="22"/>
        </w:rPr>
        <w:t>InfoNet</w:t>
      </w:r>
      <w:r w:rsidR="00351C5B">
        <w:rPr>
          <w:rFonts w:asciiTheme="minorHAnsi" w:hAnsiTheme="minorHAnsi" w:cstheme="minorHAnsi"/>
          <w:color w:val="auto"/>
          <w:sz w:val="22"/>
          <w:szCs w:val="22"/>
        </w:rPr>
        <w:t xml:space="preserve"> COVID19 section</w:t>
      </w:r>
      <w:r w:rsidR="009B3F76">
        <w:rPr>
          <w:rFonts w:asciiTheme="minorHAnsi" w:hAnsiTheme="minorHAnsi" w:cstheme="minorHAnsi"/>
          <w:color w:val="auto"/>
          <w:sz w:val="22"/>
          <w:szCs w:val="22"/>
        </w:rPr>
        <w:t>;</w:t>
      </w:r>
    </w:p>
    <w:p w:rsidR="00D3732F" w:rsidRPr="00AB494D" w:rsidRDefault="009B3F76" w:rsidP="00DD03DD">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Pr>
          <w:rFonts w:asciiTheme="minorHAnsi" w:hAnsiTheme="minorHAnsi" w:cstheme="minorHAnsi"/>
          <w:color w:val="auto"/>
          <w:sz w:val="22"/>
          <w:szCs w:val="22"/>
        </w:rPr>
        <w:t>If working in EBH, SVH or RSL, research teams should stick to their allocated research spaces and not enter patient floors unless necessary.</w:t>
      </w:r>
    </w:p>
    <w:p w:rsidR="001227CE" w:rsidRPr="00AB494D" w:rsidRDefault="004C63BD" w:rsidP="00CA0B31">
      <w:pPr>
        <w:spacing w:after="0" w:line="240" w:lineRule="auto"/>
        <w:contextualSpacing/>
        <w:rPr>
          <w:rFonts w:cstheme="minorHAnsi"/>
        </w:rPr>
      </w:pPr>
      <w:r w:rsidRPr="00AB494D">
        <w:rPr>
          <w:rFonts w:cstheme="minorHAnsi"/>
        </w:rPr>
        <w:t xml:space="preserve">Applicable </w:t>
      </w:r>
      <w:r w:rsidR="00A1752A" w:rsidRPr="00AB494D">
        <w:rPr>
          <w:rFonts w:cstheme="minorHAnsi"/>
        </w:rPr>
        <w:t xml:space="preserve">to </w:t>
      </w:r>
      <w:r w:rsidR="00CA26E4" w:rsidRPr="00AB494D">
        <w:rPr>
          <w:rFonts w:cstheme="minorHAnsi"/>
        </w:rPr>
        <w:t>specific areas</w:t>
      </w:r>
      <w:r w:rsidR="006A4E0C" w:rsidRPr="00AB494D">
        <w:rPr>
          <w:rFonts w:cstheme="minorHAnsi"/>
        </w:rPr>
        <w:t>:</w:t>
      </w:r>
    </w:p>
    <w:p w:rsidR="00D25DB3" w:rsidRPr="00AB494D" w:rsidRDefault="002328F0" w:rsidP="00DD03DD">
      <w:pPr>
        <w:pStyle w:val="Default"/>
        <w:numPr>
          <w:ilvl w:val="0"/>
          <w:numId w:val="2"/>
        </w:numPr>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u w:val="single"/>
        </w:rPr>
        <w:t>Annex E kitchen</w:t>
      </w:r>
      <w:r w:rsidR="00D25DB3" w:rsidRPr="00AB494D">
        <w:rPr>
          <w:rFonts w:asciiTheme="minorHAnsi" w:hAnsiTheme="minorHAnsi" w:cstheme="minorHAnsi"/>
          <w:color w:val="auto"/>
          <w:sz w:val="22"/>
          <w:szCs w:val="22"/>
        </w:rPr>
        <w:t xml:space="preserve">: </w:t>
      </w:r>
      <w:r w:rsidR="00A1752A" w:rsidRPr="00AB494D">
        <w:rPr>
          <w:rFonts w:asciiTheme="minorHAnsi" w:hAnsiTheme="minorHAnsi" w:cstheme="minorHAnsi"/>
          <w:color w:val="auto"/>
          <w:sz w:val="22"/>
          <w:szCs w:val="22"/>
        </w:rPr>
        <w:t xml:space="preserve">Staff should stagger their break times. </w:t>
      </w:r>
      <w:r w:rsidRPr="00AB494D">
        <w:rPr>
          <w:rFonts w:asciiTheme="minorHAnsi" w:hAnsiTheme="minorHAnsi" w:cstheme="minorHAnsi"/>
          <w:color w:val="auto"/>
          <w:sz w:val="22"/>
          <w:szCs w:val="22"/>
        </w:rPr>
        <w:t>A</w:t>
      </w:r>
      <w:r w:rsidR="00D25DB3" w:rsidRPr="00AB494D">
        <w:rPr>
          <w:rFonts w:asciiTheme="minorHAnsi" w:hAnsiTheme="minorHAnsi" w:cstheme="minorHAnsi"/>
          <w:color w:val="auto"/>
          <w:sz w:val="22"/>
          <w:szCs w:val="22"/>
        </w:rPr>
        <w:t xml:space="preserve"> maximum number of people in</w:t>
      </w:r>
      <w:r w:rsidRPr="00AB494D">
        <w:rPr>
          <w:rFonts w:asciiTheme="minorHAnsi" w:hAnsiTheme="minorHAnsi" w:cstheme="minorHAnsi"/>
          <w:color w:val="auto"/>
          <w:sz w:val="22"/>
          <w:szCs w:val="22"/>
        </w:rPr>
        <w:t xml:space="preserve"> the kitchen will be set</w:t>
      </w:r>
      <w:r w:rsidR="00D25DB3" w:rsidRPr="00AB494D">
        <w:rPr>
          <w:rFonts w:asciiTheme="minorHAnsi" w:hAnsiTheme="minorHAnsi" w:cstheme="minorHAnsi"/>
          <w:color w:val="auto"/>
          <w:sz w:val="22"/>
          <w:szCs w:val="22"/>
        </w:rPr>
        <w:t xml:space="preserve"> for </w:t>
      </w:r>
      <w:r w:rsidR="00D83007" w:rsidRPr="00AB494D">
        <w:rPr>
          <w:rFonts w:asciiTheme="minorHAnsi" w:hAnsiTheme="minorHAnsi" w:cstheme="minorHAnsi"/>
          <w:color w:val="auto"/>
          <w:sz w:val="22"/>
          <w:szCs w:val="22"/>
        </w:rPr>
        <w:t>coffee/lunch</w:t>
      </w:r>
      <w:r w:rsidR="00A1752A" w:rsidRPr="00AB494D">
        <w:rPr>
          <w:rFonts w:asciiTheme="minorHAnsi" w:hAnsiTheme="minorHAnsi" w:cstheme="minorHAnsi"/>
          <w:color w:val="auto"/>
          <w:sz w:val="22"/>
          <w:szCs w:val="22"/>
        </w:rPr>
        <w:t xml:space="preserve"> with appropriately spaced chairs and tables</w:t>
      </w:r>
      <w:r w:rsidR="00D25DB3" w:rsidRPr="00AB494D">
        <w:rPr>
          <w:rFonts w:asciiTheme="minorHAnsi" w:hAnsiTheme="minorHAnsi" w:cstheme="minorHAnsi"/>
          <w:color w:val="auto"/>
          <w:sz w:val="22"/>
          <w:szCs w:val="22"/>
        </w:rPr>
        <w:t xml:space="preserve">. </w:t>
      </w:r>
    </w:p>
    <w:p w:rsidR="001227CE" w:rsidRPr="00AB494D" w:rsidRDefault="00813F4C" w:rsidP="00320F65">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u w:val="single"/>
        </w:rPr>
        <w:t>Offices and lab</w:t>
      </w:r>
      <w:r w:rsidR="001227CE" w:rsidRPr="00AB494D">
        <w:rPr>
          <w:rFonts w:asciiTheme="minorHAnsi" w:hAnsiTheme="minorHAnsi" w:cstheme="minorHAnsi"/>
          <w:color w:val="auto"/>
          <w:sz w:val="22"/>
          <w:szCs w:val="22"/>
          <w:u w:val="single"/>
        </w:rPr>
        <w:t xml:space="preserve"> areas</w:t>
      </w:r>
      <w:r w:rsidR="005A1358" w:rsidRPr="00AB494D">
        <w:rPr>
          <w:rFonts w:asciiTheme="minorHAnsi" w:hAnsiTheme="minorHAnsi" w:cstheme="minorHAnsi"/>
          <w:color w:val="auto"/>
          <w:sz w:val="22"/>
          <w:szCs w:val="22"/>
        </w:rPr>
        <w:t xml:space="preserve"> – </w:t>
      </w:r>
      <w:r w:rsidR="00320F65" w:rsidRPr="00320F65">
        <w:rPr>
          <w:rFonts w:asciiTheme="minorHAnsi" w:hAnsiTheme="minorHAnsi" w:cstheme="minorHAnsi"/>
          <w:color w:val="auto"/>
          <w:sz w:val="22"/>
          <w:szCs w:val="22"/>
        </w:rPr>
        <w:t xml:space="preserve">2m physical distancing must be maintained. Offices will contain signage with physical distancing maximums. Staff or students who share a space where physical distancing cannot be maintained will be assigned/scheduled a desk in another space.  </w:t>
      </w:r>
    </w:p>
    <w:p w:rsidR="001227CE" w:rsidRPr="00AB494D" w:rsidRDefault="00CA0B31" w:rsidP="00DD03DD">
      <w:pPr>
        <w:pStyle w:val="Default"/>
        <w:numPr>
          <w:ilvl w:val="0"/>
          <w:numId w:val="2"/>
        </w:numPr>
        <w:spacing w:before="100" w:beforeAutospacing="1" w:after="100" w:afterAutospacing="1"/>
        <w:contextualSpacing/>
        <w:rPr>
          <w:rFonts w:asciiTheme="minorHAnsi" w:hAnsiTheme="minorHAnsi" w:cstheme="minorHAnsi"/>
          <w:sz w:val="22"/>
          <w:szCs w:val="22"/>
        </w:rPr>
      </w:pPr>
      <w:r w:rsidRPr="00AB494D">
        <w:rPr>
          <w:rFonts w:asciiTheme="minorHAnsi" w:hAnsiTheme="minorHAnsi" w:cstheme="minorHAnsi"/>
          <w:color w:val="auto"/>
          <w:sz w:val="22"/>
          <w:szCs w:val="22"/>
          <w:u w:val="single"/>
        </w:rPr>
        <w:t>Sh</w:t>
      </w:r>
      <w:r w:rsidR="004966DA" w:rsidRPr="00AB494D">
        <w:rPr>
          <w:rFonts w:asciiTheme="minorHAnsi" w:hAnsiTheme="minorHAnsi" w:cstheme="minorHAnsi"/>
          <w:sz w:val="22"/>
          <w:szCs w:val="22"/>
          <w:u w:val="single"/>
        </w:rPr>
        <w:t xml:space="preserve">ared or touch down spaces </w:t>
      </w:r>
      <w:r w:rsidR="004966DA" w:rsidRPr="00AB494D">
        <w:rPr>
          <w:rFonts w:asciiTheme="minorHAnsi" w:hAnsiTheme="minorHAnsi" w:cstheme="minorHAnsi"/>
          <w:sz w:val="22"/>
          <w:szCs w:val="22"/>
        </w:rPr>
        <w:t xml:space="preserve">- will be scheduled and physical distancing measures will be in place. </w:t>
      </w:r>
      <w:r w:rsidR="001227CE" w:rsidRPr="00AB494D">
        <w:rPr>
          <w:rFonts w:asciiTheme="minorHAnsi" w:hAnsiTheme="minorHAnsi" w:cstheme="minorHAnsi"/>
          <w:color w:val="auto"/>
          <w:sz w:val="22"/>
          <w:szCs w:val="22"/>
        </w:rPr>
        <w:t>T</w:t>
      </w:r>
      <w:r w:rsidR="5BFFAD39" w:rsidRPr="00AB494D">
        <w:rPr>
          <w:rFonts w:asciiTheme="minorHAnsi" w:hAnsiTheme="minorHAnsi" w:cstheme="minorHAnsi"/>
          <w:color w:val="auto"/>
          <w:sz w:val="22"/>
          <w:szCs w:val="22"/>
        </w:rPr>
        <w:t xml:space="preserve">he number of </w:t>
      </w:r>
      <w:r w:rsidR="004966DA" w:rsidRPr="00AB494D">
        <w:rPr>
          <w:rFonts w:asciiTheme="minorHAnsi" w:hAnsiTheme="minorHAnsi" w:cstheme="minorHAnsi"/>
          <w:color w:val="auto"/>
          <w:sz w:val="22"/>
          <w:szCs w:val="22"/>
        </w:rPr>
        <w:t>people</w:t>
      </w:r>
      <w:r w:rsidR="00D72F57" w:rsidRPr="00AB494D">
        <w:rPr>
          <w:rFonts w:asciiTheme="minorHAnsi" w:hAnsiTheme="minorHAnsi" w:cstheme="minorHAnsi"/>
          <w:color w:val="auto"/>
          <w:sz w:val="22"/>
          <w:szCs w:val="22"/>
        </w:rPr>
        <w:t xml:space="preserve"> </w:t>
      </w:r>
      <w:r w:rsidR="2B88C294" w:rsidRPr="00AB494D">
        <w:rPr>
          <w:rFonts w:asciiTheme="minorHAnsi" w:hAnsiTheme="minorHAnsi" w:cstheme="minorHAnsi"/>
          <w:color w:val="auto"/>
          <w:sz w:val="22"/>
          <w:szCs w:val="22"/>
        </w:rPr>
        <w:t xml:space="preserve">may be </w:t>
      </w:r>
      <w:r w:rsidR="00D72F57" w:rsidRPr="00AB494D">
        <w:rPr>
          <w:rFonts w:asciiTheme="minorHAnsi" w:hAnsiTheme="minorHAnsi" w:cstheme="minorHAnsi"/>
          <w:color w:val="auto"/>
          <w:sz w:val="22"/>
          <w:szCs w:val="22"/>
        </w:rPr>
        <w:t>limit</w:t>
      </w:r>
      <w:r w:rsidR="2E9C83DC" w:rsidRPr="00AB494D">
        <w:rPr>
          <w:rFonts w:asciiTheme="minorHAnsi" w:hAnsiTheme="minorHAnsi" w:cstheme="minorHAnsi"/>
          <w:color w:val="auto"/>
          <w:sz w:val="22"/>
          <w:szCs w:val="22"/>
        </w:rPr>
        <w:t>ed</w:t>
      </w:r>
      <w:r w:rsidR="00D72F57" w:rsidRPr="00AB494D">
        <w:rPr>
          <w:rFonts w:asciiTheme="minorHAnsi" w:hAnsiTheme="minorHAnsi" w:cstheme="minorHAnsi"/>
          <w:color w:val="auto"/>
          <w:sz w:val="22"/>
          <w:szCs w:val="22"/>
        </w:rPr>
        <w:t xml:space="preserve"> in these areas</w:t>
      </w:r>
      <w:r w:rsidR="00D83007" w:rsidRPr="00AB494D">
        <w:rPr>
          <w:rFonts w:asciiTheme="minorHAnsi" w:hAnsiTheme="minorHAnsi" w:cstheme="minorHAnsi"/>
          <w:color w:val="auto"/>
          <w:sz w:val="22"/>
          <w:szCs w:val="22"/>
        </w:rPr>
        <w:t xml:space="preserve"> at any one time</w:t>
      </w:r>
      <w:r w:rsidR="001227CE" w:rsidRPr="00AB494D">
        <w:rPr>
          <w:rFonts w:asciiTheme="minorHAnsi" w:hAnsiTheme="minorHAnsi" w:cstheme="minorHAnsi"/>
          <w:color w:val="auto"/>
          <w:sz w:val="22"/>
          <w:szCs w:val="22"/>
        </w:rPr>
        <w:t>.</w:t>
      </w:r>
    </w:p>
    <w:p w:rsidR="002D33C5" w:rsidRDefault="002D33C5" w:rsidP="0083620C">
      <w:pPr>
        <w:pStyle w:val="Default"/>
        <w:rPr>
          <w:rFonts w:asciiTheme="minorHAnsi" w:hAnsiTheme="minorHAnsi" w:cstheme="minorHAnsi"/>
          <w:color w:val="auto"/>
          <w:sz w:val="22"/>
          <w:szCs w:val="22"/>
          <w:u w:val="single"/>
        </w:rPr>
      </w:pPr>
    </w:p>
    <w:p w:rsidR="00714117" w:rsidRPr="00AB494D" w:rsidRDefault="00714117" w:rsidP="008B0BAA">
      <w:pPr>
        <w:pStyle w:val="Heading3"/>
      </w:pPr>
      <w:bookmarkStart w:id="20" w:name="_Toc52286564"/>
      <w:r w:rsidRPr="00AB494D">
        <w:t>Housekeeping, Cleaning and Disinfection</w:t>
      </w:r>
      <w:bookmarkEnd w:id="20"/>
    </w:p>
    <w:p w:rsidR="009B0B7E" w:rsidRPr="009B0B7E" w:rsidRDefault="009B0B7E" w:rsidP="009B0B7E">
      <w:pPr>
        <w:pStyle w:val="Default"/>
        <w:rPr>
          <w:rFonts w:asciiTheme="minorHAnsi" w:hAnsiTheme="minorHAnsi" w:cstheme="minorHAnsi"/>
          <w:color w:val="auto"/>
          <w:sz w:val="20"/>
          <w:szCs w:val="22"/>
        </w:rPr>
      </w:pPr>
      <w:r w:rsidRPr="009B0B7E">
        <w:rPr>
          <w:rFonts w:asciiTheme="minorHAnsi" w:hAnsiTheme="minorHAnsi" w:cs="Segoe UI"/>
          <w:iCs/>
          <w:sz w:val="22"/>
        </w:rPr>
        <w:t xml:space="preserve">Housekeeping services </w:t>
      </w:r>
      <w:r w:rsidR="002A21B0">
        <w:rPr>
          <w:rFonts w:asciiTheme="minorHAnsi" w:hAnsiTheme="minorHAnsi" w:cs="Segoe UI"/>
          <w:iCs/>
          <w:sz w:val="22"/>
        </w:rPr>
        <w:t>are</w:t>
      </w:r>
      <w:r w:rsidRPr="009B0B7E">
        <w:rPr>
          <w:rFonts w:asciiTheme="minorHAnsi" w:hAnsiTheme="minorHAnsi" w:cs="Segoe UI"/>
          <w:iCs/>
          <w:sz w:val="22"/>
        </w:rPr>
        <w:t xml:space="preserve"> based on space usage. We cannot rely on Housekeeping’s cleaning schedule as the only means of cleaning and disinfection throughout the day.  It is therefore EVERYONE’S RESPONSBILITY to routinely clean </w:t>
      </w:r>
      <w:r w:rsidR="00C74D61">
        <w:rPr>
          <w:rFonts w:asciiTheme="minorHAnsi" w:hAnsiTheme="minorHAnsi" w:cs="Segoe UI"/>
          <w:iCs/>
          <w:sz w:val="22"/>
        </w:rPr>
        <w:t xml:space="preserve">and disinfect </w:t>
      </w:r>
      <w:r w:rsidRPr="009B0B7E">
        <w:rPr>
          <w:rFonts w:asciiTheme="minorHAnsi" w:hAnsiTheme="minorHAnsi" w:cs="Segoe UI"/>
          <w:iCs/>
          <w:sz w:val="22"/>
        </w:rPr>
        <w:t>ALL commonly touched surfaces. An approved disinfectant will be available in all research areas</w:t>
      </w:r>
      <w:r>
        <w:rPr>
          <w:rFonts w:asciiTheme="minorHAnsi" w:hAnsiTheme="minorHAnsi" w:cs="Segoe UI"/>
          <w:iCs/>
          <w:sz w:val="22"/>
        </w:rPr>
        <w:t>.</w:t>
      </w:r>
    </w:p>
    <w:p w:rsidR="00962F44" w:rsidRDefault="00962F44" w:rsidP="0083620C">
      <w:pPr>
        <w:pStyle w:val="Default"/>
        <w:rPr>
          <w:rFonts w:asciiTheme="minorHAnsi" w:hAnsiTheme="minorHAnsi" w:cstheme="minorHAnsi"/>
          <w:color w:val="auto"/>
          <w:sz w:val="22"/>
          <w:szCs w:val="22"/>
          <w:u w:val="single"/>
        </w:rPr>
      </w:pPr>
    </w:p>
    <w:p w:rsidR="002A21B0" w:rsidRPr="00E742B5" w:rsidRDefault="002A21B0" w:rsidP="0083620C">
      <w:pPr>
        <w:pStyle w:val="Default"/>
        <w:rPr>
          <w:rFonts w:asciiTheme="minorHAnsi" w:hAnsiTheme="minorHAnsi" w:cstheme="minorHAnsi"/>
          <w:color w:val="auto"/>
          <w:sz w:val="22"/>
          <w:szCs w:val="22"/>
        </w:rPr>
      </w:pPr>
      <w:r w:rsidRPr="00E742B5">
        <w:rPr>
          <w:rFonts w:asciiTheme="minorHAnsi" w:hAnsiTheme="minorHAnsi" w:cstheme="minorHAnsi"/>
          <w:color w:val="auto"/>
          <w:sz w:val="22"/>
          <w:szCs w:val="22"/>
        </w:rPr>
        <w:t>Approved disinfectants can be found</w:t>
      </w:r>
      <w:r w:rsidR="00E742B5">
        <w:rPr>
          <w:rFonts w:asciiTheme="minorHAnsi" w:hAnsiTheme="minorHAnsi" w:cstheme="minorHAnsi"/>
          <w:color w:val="auto"/>
          <w:sz w:val="22"/>
          <w:szCs w:val="22"/>
        </w:rPr>
        <w:t xml:space="preserve"> in the following locations</w:t>
      </w:r>
      <w:r w:rsidRPr="00E742B5">
        <w:rPr>
          <w:rFonts w:asciiTheme="minorHAnsi" w:hAnsiTheme="minorHAnsi" w:cstheme="minorHAnsi"/>
          <w:color w:val="auto"/>
          <w:sz w:val="22"/>
          <w:szCs w:val="22"/>
        </w:rPr>
        <w:t>:</w:t>
      </w:r>
    </w:p>
    <w:tbl>
      <w:tblPr>
        <w:tblStyle w:val="TableGrid"/>
        <w:tblW w:w="0" w:type="auto"/>
        <w:tblLook w:val="04A0" w:firstRow="1" w:lastRow="0" w:firstColumn="1" w:lastColumn="0" w:noHBand="0" w:noVBand="1"/>
      </w:tblPr>
      <w:tblGrid>
        <w:gridCol w:w="5148"/>
        <w:gridCol w:w="5148"/>
      </w:tblGrid>
      <w:tr w:rsidR="002A21B0" w:rsidRPr="00E742B5" w:rsidTr="002A21B0">
        <w:tc>
          <w:tcPr>
            <w:tcW w:w="5148" w:type="dxa"/>
          </w:tcPr>
          <w:p w:rsidR="002A21B0" w:rsidRPr="00E742B5" w:rsidRDefault="002A21B0" w:rsidP="0083620C">
            <w:pPr>
              <w:pStyle w:val="Default"/>
              <w:rPr>
                <w:rFonts w:asciiTheme="minorHAnsi" w:hAnsiTheme="minorHAnsi" w:cstheme="minorHAnsi"/>
                <w:color w:val="auto"/>
                <w:sz w:val="22"/>
                <w:szCs w:val="22"/>
              </w:rPr>
            </w:pPr>
            <w:r w:rsidRPr="00E742B5">
              <w:rPr>
                <w:rFonts w:asciiTheme="minorHAnsi" w:hAnsiTheme="minorHAnsi" w:cstheme="minorHAnsi"/>
                <w:color w:val="auto"/>
                <w:sz w:val="22"/>
                <w:szCs w:val="22"/>
              </w:rPr>
              <w:t>Elisabeth Bruyère Hospital (EBH)</w:t>
            </w:r>
          </w:p>
        </w:tc>
        <w:tc>
          <w:tcPr>
            <w:tcW w:w="5148" w:type="dxa"/>
          </w:tcPr>
          <w:p w:rsidR="00007F6B" w:rsidRDefault="00007F6B" w:rsidP="008362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Kept by each team in their chosen location.</w:t>
            </w:r>
          </w:p>
          <w:p w:rsidR="002A21B0" w:rsidRDefault="00007F6B" w:rsidP="008362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Will be supplied to each research team that requires it.</w:t>
            </w:r>
          </w:p>
          <w:p w:rsidR="00007F6B" w:rsidRPr="00E742B5" w:rsidRDefault="00007F6B" w:rsidP="008362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Contact Kaitlyn McGuire to arrange.</w:t>
            </w:r>
          </w:p>
        </w:tc>
      </w:tr>
      <w:tr w:rsidR="002A21B0" w:rsidRPr="00E742B5" w:rsidTr="002A21B0">
        <w:tc>
          <w:tcPr>
            <w:tcW w:w="5148" w:type="dxa"/>
          </w:tcPr>
          <w:p w:rsidR="002A21B0" w:rsidRPr="00E742B5" w:rsidRDefault="002A21B0" w:rsidP="0083620C">
            <w:pPr>
              <w:pStyle w:val="Default"/>
              <w:rPr>
                <w:rFonts w:asciiTheme="minorHAnsi" w:hAnsiTheme="minorHAnsi" w:cstheme="minorHAnsi"/>
                <w:color w:val="auto"/>
                <w:sz w:val="22"/>
                <w:szCs w:val="22"/>
              </w:rPr>
            </w:pPr>
            <w:r w:rsidRPr="00E742B5">
              <w:rPr>
                <w:rFonts w:asciiTheme="minorHAnsi" w:hAnsiTheme="minorHAnsi" w:cstheme="minorHAnsi"/>
                <w:color w:val="auto"/>
                <w:sz w:val="22"/>
                <w:szCs w:val="22"/>
              </w:rPr>
              <w:t>Saint Vincent Hospital (SVH)</w:t>
            </w:r>
          </w:p>
        </w:tc>
        <w:tc>
          <w:tcPr>
            <w:tcW w:w="5148" w:type="dxa"/>
          </w:tcPr>
          <w:p w:rsidR="00007F6B"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Kept by each team in their chosen location.</w:t>
            </w:r>
          </w:p>
          <w:p w:rsidR="00007F6B"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Will be supplied to each research team that requires it.</w:t>
            </w:r>
          </w:p>
          <w:p w:rsidR="002A21B0" w:rsidRPr="00E742B5"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Contact Kaitlyn McGuire to arrange.</w:t>
            </w:r>
          </w:p>
        </w:tc>
      </w:tr>
      <w:tr w:rsidR="002A21B0" w:rsidRPr="00E742B5" w:rsidTr="002A21B0">
        <w:tc>
          <w:tcPr>
            <w:tcW w:w="5148" w:type="dxa"/>
          </w:tcPr>
          <w:p w:rsidR="002A21B0" w:rsidRPr="00E742B5" w:rsidRDefault="002A21B0" w:rsidP="0083620C">
            <w:pPr>
              <w:pStyle w:val="Default"/>
              <w:rPr>
                <w:rFonts w:asciiTheme="minorHAnsi" w:hAnsiTheme="minorHAnsi" w:cstheme="minorHAnsi"/>
                <w:color w:val="auto"/>
                <w:sz w:val="22"/>
                <w:szCs w:val="22"/>
              </w:rPr>
            </w:pPr>
            <w:r w:rsidRPr="00E742B5">
              <w:rPr>
                <w:rFonts w:asciiTheme="minorHAnsi" w:hAnsiTheme="minorHAnsi" w:cstheme="minorHAnsi"/>
                <w:color w:val="auto"/>
                <w:sz w:val="22"/>
                <w:szCs w:val="22"/>
              </w:rPr>
              <w:t>Annex E</w:t>
            </w:r>
          </w:p>
        </w:tc>
        <w:tc>
          <w:tcPr>
            <w:tcW w:w="5148" w:type="dxa"/>
          </w:tcPr>
          <w:p w:rsidR="002A21B0" w:rsidRPr="00E742B5" w:rsidRDefault="00FC5866" w:rsidP="008362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Disinfecting stations are located on each floor of the building.</w:t>
            </w:r>
          </w:p>
        </w:tc>
      </w:tr>
      <w:tr w:rsidR="002A21B0" w:rsidRPr="00E742B5" w:rsidTr="002A21B0">
        <w:tc>
          <w:tcPr>
            <w:tcW w:w="5148" w:type="dxa"/>
          </w:tcPr>
          <w:p w:rsidR="002A21B0" w:rsidRPr="00E742B5" w:rsidRDefault="002A21B0" w:rsidP="0083620C">
            <w:pPr>
              <w:pStyle w:val="Default"/>
              <w:rPr>
                <w:rFonts w:asciiTheme="minorHAnsi" w:hAnsiTheme="minorHAnsi" w:cstheme="minorHAnsi"/>
                <w:color w:val="auto"/>
                <w:sz w:val="22"/>
                <w:szCs w:val="22"/>
              </w:rPr>
            </w:pPr>
            <w:r w:rsidRPr="00E742B5">
              <w:rPr>
                <w:rFonts w:asciiTheme="minorHAnsi" w:hAnsiTheme="minorHAnsi" w:cstheme="minorHAnsi"/>
                <w:color w:val="auto"/>
                <w:sz w:val="22"/>
                <w:szCs w:val="22"/>
              </w:rPr>
              <w:t>Residence Saint Louis (RSL)</w:t>
            </w:r>
          </w:p>
        </w:tc>
        <w:tc>
          <w:tcPr>
            <w:tcW w:w="5148" w:type="dxa"/>
          </w:tcPr>
          <w:p w:rsidR="00007F6B"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Kept by each team in their chosen location.</w:t>
            </w:r>
          </w:p>
          <w:p w:rsidR="00007F6B"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Will be supplied to each research team that requires it.</w:t>
            </w:r>
          </w:p>
          <w:p w:rsidR="002A21B0" w:rsidRPr="00E742B5" w:rsidRDefault="00007F6B" w:rsidP="00007F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Contact Kaitlyn McGuire to arrange.</w:t>
            </w:r>
          </w:p>
        </w:tc>
      </w:tr>
    </w:tbl>
    <w:p w:rsidR="002A21B0" w:rsidRPr="00E742B5" w:rsidRDefault="002A21B0" w:rsidP="0083620C">
      <w:pPr>
        <w:pStyle w:val="Default"/>
        <w:rPr>
          <w:rFonts w:asciiTheme="minorHAnsi" w:hAnsiTheme="minorHAnsi" w:cstheme="minorHAnsi"/>
          <w:color w:val="auto"/>
          <w:sz w:val="22"/>
          <w:szCs w:val="22"/>
        </w:rPr>
      </w:pPr>
    </w:p>
    <w:p w:rsidR="002A21B0" w:rsidRPr="00E742B5" w:rsidRDefault="002A21B0" w:rsidP="0083620C">
      <w:pPr>
        <w:pStyle w:val="Default"/>
        <w:rPr>
          <w:rFonts w:asciiTheme="minorHAnsi" w:hAnsiTheme="minorHAnsi" w:cstheme="minorHAnsi"/>
          <w:b/>
          <w:color w:val="auto"/>
          <w:sz w:val="22"/>
          <w:szCs w:val="22"/>
        </w:rPr>
      </w:pPr>
      <w:r w:rsidRPr="00E742B5">
        <w:rPr>
          <w:rFonts w:asciiTheme="minorHAnsi" w:hAnsiTheme="minorHAnsi" w:cstheme="minorHAnsi"/>
          <w:b/>
          <w:color w:val="auto"/>
          <w:sz w:val="22"/>
          <w:szCs w:val="22"/>
        </w:rPr>
        <w:t>If you notice that the supply of a disinfectant is running low, notify Kaitlyn McGuire</w:t>
      </w:r>
      <w:r w:rsidR="00FC5866">
        <w:rPr>
          <w:rFonts w:asciiTheme="minorHAnsi" w:hAnsiTheme="minorHAnsi" w:cstheme="minorHAnsi"/>
          <w:b/>
          <w:color w:val="auto"/>
          <w:sz w:val="22"/>
          <w:szCs w:val="22"/>
        </w:rPr>
        <w:t xml:space="preserve"> (</w:t>
      </w:r>
      <w:hyperlink r:id="rId33" w:history="1">
        <w:r w:rsidR="00FC5866" w:rsidRPr="00601800">
          <w:rPr>
            <w:rStyle w:val="Hyperlink"/>
            <w:rFonts w:asciiTheme="minorHAnsi" w:hAnsiTheme="minorHAnsi" w:cstheme="minorHAnsi"/>
            <w:b/>
            <w:sz w:val="22"/>
            <w:szCs w:val="22"/>
          </w:rPr>
          <w:t>KaMcGuire@bruyere.org</w:t>
        </w:r>
      </w:hyperlink>
      <w:r w:rsidR="00FC5866">
        <w:rPr>
          <w:rFonts w:asciiTheme="minorHAnsi" w:hAnsiTheme="minorHAnsi" w:cstheme="minorHAnsi"/>
          <w:b/>
          <w:color w:val="auto"/>
          <w:sz w:val="22"/>
          <w:szCs w:val="22"/>
        </w:rPr>
        <w:t>)</w:t>
      </w:r>
      <w:r w:rsidRPr="00E742B5">
        <w:rPr>
          <w:rFonts w:asciiTheme="minorHAnsi" w:hAnsiTheme="minorHAnsi" w:cstheme="minorHAnsi"/>
          <w:b/>
          <w:color w:val="auto"/>
          <w:sz w:val="22"/>
          <w:szCs w:val="22"/>
        </w:rPr>
        <w:t>.</w:t>
      </w:r>
    </w:p>
    <w:p w:rsidR="002A21B0" w:rsidRPr="00AB494D" w:rsidRDefault="002A21B0" w:rsidP="0083620C">
      <w:pPr>
        <w:pStyle w:val="Default"/>
        <w:rPr>
          <w:rFonts w:asciiTheme="minorHAnsi" w:hAnsiTheme="minorHAnsi" w:cstheme="minorHAnsi"/>
          <w:color w:val="auto"/>
          <w:sz w:val="22"/>
          <w:szCs w:val="22"/>
          <w:u w:val="single"/>
        </w:rPr>
      </w:pPr>
    </w:p>
    <w:p w:rsidR="00757D55" w:rsidRPr="00AB494D" w:rsidRDefault="00962F44" w:rsidP="0083620C">
      <w:pPr>
        <w:pStyle w:val="Default"/>
        <w:rPr>
          <w:rFonts w:asciiTheme="minorHAnsi" w:hAnsiTheme="minorHAnsi" w:cstheme="minorHAnsi"/>
          <w:color w:val="auto"/>
          <w:sz w:val="22"/>
          <w:szCs w:val="22"/>
        </w:rPr>
      </w:pPr>
      <w:r w:rsidRPr="00AB494D">
        <w:rPr>
          <w:rFonts w:asciiTheme="minorHAnsi" w:hAnsiTheme="minorHAnsi" w:cstheme="minorHAnsi"/>
          <w:color w:val="auto"/>
          <w:sz w:val="22"/>
          <w:szCs w:val="22"/>
          <w:u w:val="single"/>
        </w:rPr>
        <w:t>K</w:t>
      </w:r>
      <w:r w:rsidR="005C4FDE" w:rsidRPr="00AB494D">
        <w:rPr>
          <w:rFonts w:asciiTheme="minorHAnsi" w:hAnsiTheme="minorHAnsi" w:cstheme="minorHAnsi"/>
          <w:color w:val="auto"/>
          <w:sz w:val="22"/>
          <w:szCs w:val="22"/>
          <w:u w:val="single"/>
        </w:rPr>
        <w:t xml:space="preserve">eeping </w:t>
      </w:r>
      <w:r w:rsidR="0083620C" w:rsidRPr="00AB494D">
        <w:rPr>
          <w:rFonts w:asciiTheme="minorHAnsi" w:hAnsiTheme="minorHAnsi" w:cstheme="minorHAnsi"/>
          <w:color w:val="auto"/>
          <w:sz w:val="22"/>
          <w:szCs w:val="22"/>
          <w:u w:val="single"/>
        </w:rPr>
        <w:t xml:space="preserve">labs, </w:t>
      </w:r>
      <w:r w:rsidR="00757D55" w:rsidRPr="00AB494D">
        <w:rPr>
          <w:rFonts w:asciiTheme="minorHAnsi" w:hAnsiTheme="minorHAnsi" w:cstheme="minorHAnsi"/>
          <w:color w:val="auto"/>
          <w:sz w:val="22"/>
          <w:szCs w:val="22"/>
          <w:u w:val="single"/>
        </w:rPr>
        <w:t>office</w:t>
      </w:r>
      <w:r w:rsidR="0083620C" w:rsidRPr="00AB494D">
        <w:rPr>
          <w:rFonts w:asciiTheme="minorHAnsi" w:hAnsiTheme="minorHAnsi" w:cstheme="minorHAnsi"/>
          <w:color w:val="auto"/>
          <w:sz w:val="22"/>
          <w:szCs w:val="22"/>
          <w:u w:val="single"/>
        </w:rPr>
        <w:t xml:space="preserve"> and other</w:t>
      </w:r>
      <w:r w:rsidR="00757D55" w:rsidRPr="00AB494D">
        <w:rPr>
          <w:rFonts w:asciiTheme="minorHAnsi" w:hAnsiTheme="minorHAnsi" w:cstheme="minorHAnsi"/>
          <w:color w:val="auto"/>
          <w:sz w:val="22"/>
          <w:szCs w:val="22"/>
          <w:u w:val="single"/>
        </w:rPr>
        <w:t xml:space="preserve"> areas</w:t>
      </w:r>
      <w:r w:rsidR="0083620C" w:rsidRPr="00AB494D">
        <w:rPr>
          <w:rFonts w:asciiTheme="minorHAnsi" w:hAnsiTheme="minorHAnsi" w:cstheme="minorHAnsi"/>
          <w:color w:val="auto"/>
          <w:sz w:val="22"/>
          <w:szCs w:val="22"/>
          <w:u w:val="single"/>
        </w:rPr>
        <w:t xml:space="preserve"> clean and sanitized</w:t>
      </w:r>
      <w:r w:rsidR="00757D55" w:rsidRPr="00AB494D">
        <w:rPr>
          <w:rFonts w:asciiTheme="minorHAnsi" w:hAnsiTheme="minorHAnsi" w:cstheme="minorHAnsi"/>
          <w:color w:val="auto"/>
          <w:sz w:val="22"/>
          <w:szCs w:val="22"/>
        </w:rPr>
        <w:t>:</w:t>
      </w:r>
    </w:p>
    <w:p w:rsidR="00C25005" w:rsidRPr="00AB494D" w:rsidRDefault="00C25005" w:rsidP="00C25005">
      <w:pPr>
        <w:pStyle w:val="Default"/>
        <w:numPr>
          <w:ilvl w:val="0"/>
          <w:numId w:val="6"/>
        </w:numPr>
        <w:spacing w:before="100" w:beforeAutospacing="1" w:after="100" w:afterAutospacing="1"/>
        <w:contextualSpacing/>
        <w:rPr>
          <w:rFonts w:asciiTheme="minorHAnsi" w:hAnsiTheme="minorHAnsi" w:cstheme="minorHAnsi"/>
          <w:color w:val="auto"/>
          <w:sz w:val="22"/>
          <w:szCs w:val="22"/>
        </w:rPr>
      </w:pPr>
      <w:r w:rsidRPr="00AB494D">
        <w:rPr>
          <w:rFonts w:asciiTheme="minorHAnsi" w:hAnsiTheme="minorHAnsi" w:cstheme="minorHAnsi"/>
          <w:color w:val="auto"/>
          <w:sz w:val="22"/>
          <w:szCs w:val="22"/>
        </w:rPr>
        <w:lastRenderedPageBreak/>
        <w:t xml:space="preserve">If you are not willing or able to clean and disinfect, please </w:t>
      </w:r>
      <w:r w:rsidRPr="00AB494D">
        <w:rPr>
          <w:rFonts w:asciiTheme="minorHAnsi" w:hAnsiTheme="minorHAnsi" w:cstheme="minorHAnsi"/>
          <w:b/>
          <w:color w:val="auto"/>
          <w:sz w:val="22"/>
          <w:szCs w:val="22"/>
        </w:rPr>
        <w:t>do not come onsite</w:t>
      </w:r>
      <w:r w:rsidRPr="00AB494D">
        <w:rPr>
          <w:rFonts w:asciiTheme="minorHAnsi" w:hAnsiTheme="minorHAnsi" w:cstheme="minorHAnsi"/>
          <w:color w:val="auto"/>
          <w:sz w:val="22"/>
          <w:szCs w:val="22"/>
        </w:rPr>
        <w:t>.</w:t>
      </w:r>
    </w:p>
    <w:p w:rsidR="003623BB" w:rsidRPr="00194BC0" w:rsidRDefault="002746B3" w:rsidP="00837C87">
      <w:pPr>
        <w:pStyle w:val="Default"/>
        <w:numPr>
          <w:ilvl w:val="0"/>
          <w:numId w:val="6"/>
        </w:numPr>
        <w:spacing w:before="100" w:beforeAutospacing="1" w:after="100" w:afterAutospacing="1"/>
        <w:contextualSpacing/>
        <w:rPr>
          <w:rFonts w:asciiTheme="minorHAnsi" w:hAnsiTheme="minorHAnsi" w:cstheme="minorHAnsi"/>
          <w:color w:val="auto"/>
          <w:sz w:val="22"/>
          <w:szCs w:val="22"/>
        </w:rPr>
      </w:pPr>
      <w:r>
        <w:rPr>
          <w:rFonts w:asciiTheme="minorHAnsi" w:hAnsiTheme="minorHAnsi" w:cstheme="minorHAnsi"/>
          <w:color w:val="auto"/>
          <w:sz w:val="22"/>
          <w:szCs w:val="22"/>
        </w:rPr>
        <w:t>O</w:t>
      </w:r>
      <w:r w:rsidR="003623BB" w:rsidRPr="00C25A0A">
        <w:rPr>
          <w:rFonts w:asciiTheme="minorHAnsi" w:hAnsiTheme="minorHAnsi" w:cstheme="minorHAnsi"/>
          <w:color w:val="auto"/>
          <w:sz w:val="22"/>
          <w:szCs w:val="22"/>
        </w:rPr>
        <w:t>ffice spaces</w:t>
      </w:r>
      <w:r>
        <w:rPr>
          <w:rFonts w:asciiTheme="minorHAnsi" w:hAnsiTheme="minorHAnsi" w:cstheme="minorHAnsi"/>
          <w:color w:val="auto"/>
          <w:sz w:val="22"/>
          <w:szCs w:val="22"/>
        </w:rPr>
        <w:t xml:space="preserve"> </w:t>
      </w:r>
      <w:r w:rsidR="000C507F">
        <w:rPr>
          <w:rFonts w:asciiTheme="minorHAnsi" w:hAnsiTheme="minorHAnsi" w:cstheme="minorHAnsi"/>
          <w:color w:val="auto"/>
          <w:sz w:val="22"/>
          <w:szCs w:val="22"/>
        </w:rPr>
        <w:t>- everyone</w:t>
      </w:r>
      <w:r>
        <w:rPr>
          <w:rFonts w:asciiTheme="minorHAnsi" w:hAnsiTheme="minorHAnsi" w:cstheme="minorHAnsi"/>
          <w:color w:val="auto"/>
          <w:sz w:val="22"/>
          <w:szCs w:val="22"/>
        </w:rPr>
        <w:t xml:space="preserve"> will be </w:t>
      </w:r>
      <w:r w:rsidRPr="00194BC0">
        <w:rPr>
          <w:rFonts w:asciiTheme="minorHAnsi" w:hAnsiTheme="minorHAnsi" w:cstheme="minorHAnsi"/>
          <w:color w:val="auto"/>
          <w:sz w:val="22"/>
          <w:szCs w:val="22"/>
        </w:rPr>
        <w:t xml:space="preserve">responsible to </w:t>
      </w:r>
      <w:r w:rsidR="00837C87" w:rsidRPr="00194BC0">
        <w:rPr>
          <w:rFonts w:asciiTheme="minorHAnsi" w:hAnsiTheme="minorHAnsi" w:cstheme="minorHAnsi"/>
          <w:color w:val="auto"/>
          <w:sz w:val="22"/>
          <w:szCs w:val="22"/>
        </w:rPr>
        <w:t>disinfect</w:t>
      </w:r>
      <w:r w:rsidR="003819A8" w:rsidRPr="00194BC0">
        <w:rPr>
          <w:rFonts w:asciiTheme="minorHAnsi" w:hAnsiTheme="minorHAnsi" w:cstheme="minorHAnsi"/>
          <w:color w:val="auto"/>
          <w:sz w:val="22"/>
          <w:szCs w:val="22"/>
        </w:rPr>
        <w:t>,</w:t>
      </w:r>
      <w:r w:rsidR="00837C87" w:rsidRPr="00194BC0">
        <w:rPr>
          <w:rFonts w:asciiTheme="minorHAnsi" w:hAnsiTheme="minorHAnsi" w:cstheme="minorHAnsi"/>
          <w:color w:val="auto"/>
          <w:sz w:val="22"/>
          <w:szCs w:val="22"/>
        </w:rPr>
        <w:t xml:space="preserve"> with an approved </w:t>
      </w:r>
      <w:r w:rsidR="000C507F" w:rsidRPr="00194BC0">
        <w:rPr>
          <w:rFonts w:asciiTheme="minorHAnsi" w:hAnsiTheme="minorHAnsi" w:cstheme="minorHAnsi"/>
          <w:color w:val="auto"/>
          <w:sz w:val="22"/>
          <w:szCs w:val="22"/>
        </w:rPr>
        <w:t>disinfectant,</w:t>
      </w:r>
      <w:r w:rsidR="00837C87" w:rsidRPr="00194BC0">
        <w:rPr>
          <w:rFonts w:asciiTheme="minorHAnsi" w:hAnsiTheme="minorHAnsi" w:cstheme="minorHAnsi"/>
          <w:color w:val="auto"/>
          <w:sz w:val="22"/>
          <w:szCs w:val="22"/>
        </w:rPr>
        <w:t xml:space="preserve"> </w:t>
      </w:r>
      <w:r w:rsidRPr="00194BC0">
        <w:rPr>
          <w:rFonts w:asciiTheme="minorHAnsi" w:hAnsiTheme="minorHAnsi" w:cstheme="minorHAnsi"/>
          <w:color w:val="auto"/>
          <w:sz w:val="22"/>
          <w:szCs w:val="22"/>
        </w:rPr>
        <w:t>their</w:t>
      </w:r>
      <w:r>
        <w:rPr>
          <w:rFonts w:asciiTheme="minorHAnsi" w:hAnsiTheme="minorHAnsi" w:cstheme="minorHAnsi"/>
          <w:color w:val="auto"/>
          <w:sz w:val="22"/>
          <w:szCs w:val="22"/>
        </w:rPr>
        <w:t xml:space="preserve"> </w:t>
      </w:r>
      <w:r w:rsidR="003623BB" w:rsidRPr="00C25A0A">
        <w:rPr>
          <w:rFonts w:asciiTheme="minorHAnsi" w:hAnsiTheme="minorHAnsi" w:cstheme="minorHAnsi"/>
          <w:color w:val="auto"/>
          <w:sz w:val="22"/>
          <w:szCs w:val="22"/>
        </w:rPr>
        <w:t>desk and other surfaces bef</w:t>
      </w:r>
      <w:r w:rsidR="00C25005">
        <w:rPr>
          <w:rFonts w:asciiTheme="minorHAnsi" w:hAnsiTheme="minorHAnsi" w:cstheme="minorHAnsi"/>
          <w:color w:val="auto"/>
          <w:sz w:val="22"/>
          <w:szCs w:val="22"/>
        </w:rPr>
        <w:t>ore</w:t>
      </w:r>
      <w:r w:rsidR="00D200FC">
        <w:rPr>
          <w:rFonts w:asciiTheme="minorHAnsi" w:hAnsiTheme="minorHAnsi" w:cstheme="minorHAnsi"/>
          <w:color w:val="auto"/>
          <w:sz w:val="22"/>
          <w:szCs w:val="22"/>
        </w:rPr>
        <w:t xml:space="preserve"> </w:t>
      </w:r>
      <w:r w:rsidR="003623BB" w:rsidRPr="00C25A0A">
        <w:rPr>
          <w:rFonts w:asciiTheme="minorHAnsi" w:hAnsiTheme="minorHAnsi" w:cstheme="minorHAnsi"/>
          <w:color w:val="auto"/>
          <w:sz w:val="22"/>
          <w:szCs w:val="22"/>
        </w:rPr>
        <w:t>start</w:t>
      </w:r>
      <w:r w:rsidR="00C25005">
        <w:rPr>
          <w:rFonts w:asciiTheme="minorHAnsi" w:hAnsiTheme="minorHAnsi" w:cstheme="minorHAnsi"/>
          <w:color w:val="auto"/>
          <w:sz w:val="22"/>
          <w:szCs w:val="22"/>
        </w:rPr>
        <w:t>ing</w:t>
      </w:r>
      <w:r w:rsidR="003623BB" w:rsidRPr="00C25A0A">
        <w:rPr>
          <w:rFonts w:asciiTheme="minorHAnsi" w:hAnsiTheme="minorHAnsi" w:cstheme="minorHAnsi"/>
          <w:color w:val="auto"/>
          <w:sz w:val="22"/>
          <w:szCs w:val="22"/>
        </w:rPr>
        <w:t xml:space="preserve"> and after finish</w:t>
      </w:r>
      <w:r w:rsidR="00C25005">
        <w:rPr>
          <w:rFonts w:asciiTheme="minorHAnsi" w:hAnsiTheme="minorHAnsi" w:cstheme="minorHAnsi"/>
          <w:color w:val="auto"/>
          <w:sz w:val="22"/>
          <w:szCs w:val="22"/>
        </w:rPr>
        <w:t>ing</w:t>
      </w:r>
      <w:r w:rsidR="003623BB" w:rsidRPr="00C25A0A">
        <w:rPr>
          <w:rFonts w:asciiTheme="minorHAnsi" w:hAnsiTheme="minorHAnsi" w:cstheme="minorHAnsi"/>
          <w:color w:val="auto"/>
          <w:sz w:val="22"/>
          <w:szCs w:val="22"/>
        </w:rPr>
        <w:t xml:space="preserve"> work</w:t>
      </w:r>
      <w:r w:rsidR="00CD625C">
        <w:rPr>
          <w:rFonts w:asciiTheme="minorHAnsi" w:hAnsiTheme="minorHAnsi" w:cstheme="minorHAnsi"/>
          <w:color w:val="auto"/>
          <w:sz w:val="22"/>
          <w:szCs w:val="22"/>
        </w:rPr>
        <w:t xml:space="preserve"> each day</w:t>
      </w:r>
      <w:r w:rsidR="003623BB" w:rsidRPr="00C25A0A">
        <w:rPr>
          <w:rFonts w:asciiTheme="minorHAnsi" w:hAnsiTheme="minorHAnsi" w:cstheme="minorHAnsi"/>
          <w:color w:val="auto"/>
          <w:sz w:val="22"/>
          <w:szCs w:val="22"/>
        </w:rPr>
        <w:t xml:space="preserve">. Desks may be scheduled for use by others and therefore should be kept clear. Keyboards can be covered in plastic wrap that can be </w:t>
      </w:r>
      <w:r w:rsidR="00C25005">
        <w:rPr>
          <w:rFonts w:asciiTheme="minorHAnsi" w:hAnsiTheme="minorHAnsi" w:cstheme="minorHAnsi"/>
          <w:color w:val="auto"/>
          <w:sz w:val="22"/>
          <w:szCs w:val="22"/>
        </w:rPr>
        <w:t xml:space="preserve">discarded and </w:t>
      </w:r>
      <w:r w:rsidR="003623BB" w:rsidRPr="00194BC0">
        <w:rPr>
          <w:rFonts w:asciiTheme="minorHAnsi" w:hAnsiTheme="minorHAnsi" w:cstheme="minorHAnsi"/>
          <w:color w:val="auto"/>
          <w:sz w:val="22"/>
          <w:szCs w:val="22"/>
        </w:rPr>
        <w:t>replaced after each use.</w:t>
      </w:r>
    </w:p>
    <w:p w:rsidR="005A1358" w:rsidRPr="00194BC0" w:rsidRDefault="0083620C" w:rsidP="00DD03DD">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 xml:space="preserve">For dry </w:t>
      </w:r>
      <w:r w:rsidR="009C6F7D" w:rsidRPr="00194BC0">
        <w:rPr>
          <w:rFonts w:asciiTheme="minorHAnsi" w:hAnsiTheme="minorHAnsi" w:cstheme="minorHAnsi"/>
          <w:color w:val="auto"/>
          <w:sz w:val="22"/>
          <w:szCs w:val="22"/>
        </w:rPr>
        <w:t xml:space="preserve">and wet </w:t>
      </w:r>
      <w:r w:rsidRPr="00194BC0">
        <w:rPr>
          <w:rFonts w:asciiTheme="minorHAnsi" w:hAnsiTheme="minorHAnsi" w:cstheme="minorHAnsi"/>
          <w:color w:val="auto"/>
          <w:sz w:val="22"/>
          <w:szCs w:val="22"/>
        </w:rPr>
        <w:t>labs, the PI will be required to have a</w:t>
      </w:r>
      <w:r w:rsidR="003552E7" w:rsidRPr="00194BC0">
        <w:rPr>
          <w:rFonts w:asciiTheme="minorHAnsi" w:hAnsiTheme="minorHAnsi" w:cstheme="minorHAnsi"/>
          <w:color w:val="auto"/>
          <w:sz w:val="22"/>
          <w:szCs w:val="22"/>
        </w:rPr>
        <w:t xml:space="preserve"> lab-specific plan </w:t>
      </w:r>
      <w:r w:rsidRPr="00194BC0">
        <w:rPr>
          <w:rFonts w:asciiTheme="minorHAnsi" w:hAnsiTheme="minorHAnsi" w:cstheme="minorHAnsi"/>
          <w:color w:val="auto"/>
          <w:sz w:val="22"/>
          <w:szCs w:val="22"/>
        </w:rPr>
        <w:t>that will</w:t>
      </w:r>
      <w:r w:rsidR="003552E7" w:rsidRPr="00194BC0">
        <w:rPr>
          <w:rFonts w:asciiTheme="minorHAnsi" w:hAnsiTheme="minorHAnsi" w:cstheme="minorHAnsi"/>
          <w:color w:val="auto"/>
          <w:sz w:val="22"/>
          <w:szCs w:val="22"/>
        </w:rPr>
        <w:t xml:space="preserve"> include assigning l</w:t>
      </w:r>
      <w:r w:rsidR="00757D55" w:rsidRPr="00194BC0">
        <w:rPr>
          <w:rFonts w:asciiTheme="minorHAnsi" w:hAnsiTheme="minorHAnsi" w:cstheme="minorHAnsi"/>
          <w:color w:val="auto"/>
          <w:sz w:val="22"/>
          <w:szCs w:val="22"/>
        </w:rPr>
        <w:t xml:space="preserve">aboratory staff </w:t>
      </w:r>
      <w:r w:rsidRPr="00194BC0">
        <w:rPr>
          <w:rFonts w:asciiTheme="minorHAnsi" w:hAnsiTheme="minorHAnsi" w:cstheme="minorHAnsi"/>
          <w:color w:val="auto"/>
          <w:sz w:val="22"/>
          <w:szCs w:val="22"/>
        </w:rPr>
        <w:t xml:space="preserve">or students </w:t>
      </w:r>
      <w:r w:rsidR="003552E7" w:rsidRPr="00194BC0">
        <w:rPr>
          <w:rFonts w:asciiTheme="minorHAnsi" w:hAnsiTheme="minorHAnsi" w:cstheme="minorHAnsi"/>
          <w:color w:val="auto"/>
          <w:sz w:val="22"/>
          <w:szCs w:val="22"/>
        </w:rPr>
        <w:t>who are on-site with</w:t>
      </w:r>
      <w:r w:rsidR="00757D55" w:rsidRPr="00194BC0">
        <w:rPr>
          <w:rFonts w:asciiTheme="minorHAnsi" w:hAnsiTheme="minorHAnsi" w:cstheme="minorHAnsi"/>
          <w:color w:val="auto"/>
          <w:sz w:val="22"/>
          <w:szCs w:val="22"/>
        </w:rPr>
        <w:t xml:space="preserve"> </w:t>
      </w:r>
      <w:r w:rsidR="004D0210" w:rsidRPr="00194BC0">
        <w:rPr>
          <w:rFonts w:asciiTheme="minorHAnsi" w:hAnsiTheme="minorHAnsi" w:cstheme="minorHAnsi"/>
          <w:color w:val="auto"/>
          <w:sz w:val="22"/>
          <w:szCs w:val="22"/>
        </w:rPr>
        <w:t xml:space="preserve">the </w:t>
      </w:r>
      <w:r w:rsidR="00757D55" w:rsidRPr="00194BC0">
        <w:rPr>
          <w:rFonts w:asciiTheme="minorHAnsi" w:hAnsiTheme="minorHAnsi" w:cstheme="minorHAnsi"/>
          <w:color w:val="auto"/>
          <w:sz w:val="22"/>
          <w:szCs w:val="22"/>
        </w:rPr>
        <w:t>responsib</w:t>
      </w:r>
      <w:r w:rsidR="003552E7" w:rsidRPr="00194BC0">
        <w:rPr>
          <w:rFonts w:asciiTheme="minorHAnsi" w:hAnsiTheme="minorHAnsi" w:cstheme="minorHAnsi"/>
          <w:color w:val="auto"/>
          <w:sz w:val="22"/>
          <w:szCs w:val="22"/>
        </w:rPr>
        <w:t>ility</w:t>
      </w:r>
      <w:r w:rsidR="004D0210" w:rsidRPr="00194BC0">
        <w:rPr>
          <w:rFonts w:asciiTheme="minorHAnsi" w:hAnsiTheme="minorHAnsi" w:cstheme="minorHAnsi"/>
          <w:color w:val="auto"/>
          <w:sz w:val="22"/>
          <w:szCs w:val="22"/>
        </w:rPr>
        <w:t xml:space="preserve"> of</w:t>
      </w:r>
      <w:r w:rsidR="00757D55" w:rsidRPr="00194BC0">
        <w:rPr>
          <w:rFonts w:asciiTheme="minorHAnsi" w:hAnsiTheme="minorHAnsi" w:cstheme="minorHAnsi"/>
          <w:color w:val="auto"/>
          <w:sz w:val="22"/>
          <w:szCs w:val="22"/>
        </w:rPr>
        <w:t xml:space="preserve"> </w:t>
      </w:r>
      <w:r w:rsidR="000C507F" w:rsidRPr="00194BC0">
        <w:rPr>
          <w:rFonts w:asciiTheme="minorHAnsi" w:hAnsiTheme="minorHAnsi" w:cstheme="minorHAnsi"/>
          <w:color w:val="auto"/>
          <w:sz w:val="22"/>
          <w:szCs w:val="22"/>
        </w:rPr>
        <w:t>regularly disinfecting</w:t>
      </w:r>
      <w:r w:rsidR="004D0210" w:rsidRPr="00194BC0">
        <w:rPr>
          <w:rFonts w:asciiTheme="minorHAnsi" w:hAnsiTheme="minorHAnsi" w:cstheme="minorHAnsi"/>
          <w:color w:val="auto"/>
          <w:sz w:val="22"/>
          <w:szCs w:val="22"/>
        </w:rPr>
        <w:t>,</w:t>
      </w:r>
      <w:r w:rsidR="00837C87" w:rsidRPr="00194BC0">
        <w:rPr>
          <w:rFonts w:asciiTheme="minorHAnsi" w:hAnsiTheme="minorHAnsi" w:cstheme="minorHAnsi"/>
          <w:color w:val="auto"/>
          <w:sz w:val="22"/>
          <w:szCs w:val="22"/>
        </w:rPr>
        <w:t xml:space="preserve"> with an approved disinfectant</w:t>
      </w:r>
      <w:r w:rsidR="000C507F" w:rsidRPr="00194BC0">
        <w:rPr>
          <w:rFonts w:asciiTheme="minorHAnsi" w:hAnsiTheme="minorHAnsi" w:cstheme="minorHAnsi"/>
          <w:color w:val="auto"/>
          <w:sz w:val="22"/>
          <w:szCs w:val="22"/>
        </w:rPr>
        <w:t>, all</w:t>
      </w:r>
      <w:r w:rsidR="00531ACB" w:rsidRPr="00194BC0">
        <w:rPr>
          <w:rFonts w:asciiTheme="minorHAnsi" w:hAnsiTheme="minorHAnsi" w:cstheme="minorHAnsi"/>
          <w:color w:val="auto"/>
          <w:sz w:val="22"/>
          <w:szCs w:val="22"/>
        </w:rPr>
        <w:t xml:space="preserve"> </w:t>
      </w:r>
      <w:r w:rsidR="00757D55" w:rsidRPr="00194BC0">
        <w:rPr>
          <w:rFonts w:asciiTheme="minorHAnsi" w:hAnsiTheme="minorHAnsi" w:cstheme="minorHAnsi"/>
          <w:color w:val="auto"/>
          <w:sz w:val="22"/>
          <w:szCs w:val="22"/>
        </w:rPr>
        <w:t>common surfaces/equipment</w:t>
      </w:r>
      <w:r w:rsidR="00D200FC" w:rsidRPr="00194BC0">
        <w:rPr>
          <w:rFonts w:asciiTheme="minorHAnsi" w:hAnsiTheme="minorHAnsi" w:cstheme="minorHAnsi"/>
          <w:color w:val="auto"/>
          <w:sz w:val="22"/>
          <w:szCs w:val="22"/>
        </w:rPr>
        <w:t>.</w:t>
      </w:r>
      <w:r w:rsidR="00757D55" w:rsidRPr="00194BC0">
        <w:rPr>
          <w:rFonts w:asciiTheme="minorHAnsi" w:hAnsiTheme="minorHAnsi" w:cstheme="minorHAnsi"/>
          <w:color w:val="auto"/>
          <w:sz w:val="22"/>
          <w:szCs w:val="22"/>
        </w:rPr>
        <w:t xml:space="preserve"> </w:t>
      </w:r>
    </w:p>
    <w:p w:rsidR="00757D55" w:rsidRPr="00194BC0" w:rsidRDefault="003552E7" w:rsidP="004D0210">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In general, every time a piece of common equipment</w:t>
      </w:r>
      <w:r w:rsidR="00531ACB" w:rsidRPr="00194BC0">
        <w:rPr>
          <w:rFonts w:asciiTheme="minorHAnsi" w:hAnsiTheme="minorHAnsi" w:cstheme="minorHAnsi"/>
          <w:color w:val="auto"/>
          <w:sz w:val="22"/>
          <w:szCs w:val="22"/>
        </w:rPr>
        <w:t xml:space="preserve"> is used</w:t>
      </w:r>
      <w:r w:rsidRPr="00194BC0">
        <w:rPr>
          <w:rFonts w:asciiTheme="minorHAnsi" w:hAnsiTheme="minorHAnsi" w:cstheme="minorHAnsi"/>
          <w:color w:val="auto"/>
          <w:sz w:val="22"/>
          <w:szCs w:val="22"/>
        </w:rPr>
        <w:t xml:space="preserve"> it should be</w:t>
      </w:r>
      <w:r w:rsidR="004D0210" w:rsidRPr="00194BC0">
        <w:rPr>
          <w:rFonts w:asciiTheme="minorHAnsi" w:hAnsiTheme="minorHAnsi" w:cstheme="minorHAnsi"/>
          <w:color w:val="auto"/>
          <w:sz w:val="22"/>
          <w:szCs w:val="22"/>
        </w:rPr>
        <w:t xml:space="preserve"> disinfected with an approved disinfectant</w:t>
      </w:r>
      <w:r w:rsidRPr="00194BC0">
        <w:rPr>
          <w:rFonts w:asciiTheme="minorHAnsi" w:hAnsiTheme="minorHAnsi" w:cstheme="minorHAnsi"/>
          <w:color w:val="auto"/>
          <w:sz w:val="22"/>
          <w:szCs w:val="22"/>
        </w:rPr>
        <w:t xml:space="preserve">. </w:t>
      </w:r>
      <w:r w:rsidR="00757D55" w:rsidRPr="00194BC0">
        <w:rPr>
          <w:rFonts w:asciiTheme="minorHAnsi" w:hAnsiTheme="minorHAnsi" w:cstheme="minorHAnsi"/>
          <w:color w:val="auto"/>
          <w:sz w:val="22"/>
          <w:szCs w:val="22"/>
        </w:rPr>
        <w:t xml:space="preserve">These areas include but are not limited to: </w:t>
      </w:r>
    </w:p>
    <w:p w:rsidR="00757D55" w:rsidRPr="00194BC0" w:rsidRDefault="00757D55" w:rsidP="00DD03DD">
      <w:pPr>
        <w:pStyle w:val="Default"/>
        <w:numPr>
          <w:ilvl w:val="1"/>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Equipment</w:t>
      </w:r>
    </w:p>
    <w:p w:rsidR="00757D55" w:rsidRPr="00194BC0" w:rsidRDefault="00757D55" w:rsidP="00DD03DD">
      <w:pPr>
        <w:pStyle w:val="Default"/>
        <w:numPr>
          <w:ilvl w:val="1"/>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Common printers</w:t>
      </w:r>
      <w:r w:rsidR="00531ACB" w:rsidRPr="00194BC0">
        <w:rPr>
          <w:rFonts w:asciiTheme="minorHAnsi" w:hAnsiTheme="minorHAnsi" w:cstheme="minorHAnsi"/>
          <w:color w:val="auto"/>
          <w:sz w:val="22"/>
          <w:szCs w:val="22"/>
        </w:rPr>
        <w:t>,</w:t>
      </w:r>
      <w:r w:rsidRPr="00194BC0">
        <w:rPr>
          <w:rFonts w:asciiTheme="minorHAnsi" w:hAnsiTheme="minorHAnsi" w:cstheme="minorHAnsi"/>
          <w:color w:val="auto"/>
          <w:sz w:val="22"/>
          <w:szCs w:val="22"/>
        </w:rPr>
        <w:t xml:space="preserve"> photocopiers etc.</w:t>
      </w:r>
    </w:p>
    <w:p w:rsidR="007B50A9" w:rsidRPr="00194BC0" w:rsidRDefault="007B50A9" w:rsidP="00DD03DD">
      <w:pPr>
        <w:pStyle w:val="Default"/>
        <w:numPr>
          <w:ilvl w:val="1"/>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 xml:space="preserve">Lunch areas (microwaves, tables, </w:t>
      </w:r>
      <w:r w:rsidR="00C25005" w:rsidRPr="00194BC0">
        <w:rPr>
          <w:rFonts w:asciiTheme="minorHAnsi" w:hAnsiTheme="minorHAnsi" w:cstheme="minorHAnsi"/>
          <w:color w:val="auto"/>
          <w:sz w:val="22"/>
          <w:szCs w:val="22"/>
        </w:rPr>
        <w:t xml:space="preserve">fridge handle, </w:t>
      </w:r>
      <w:r w:rsidRPr="00194BC0">
        <w:rPr>
          <w:rFonts w:asciiTheme="minorHAnsi" w:hAnsiTheme="minorHAnsi" w:cstheme="minorHAnsi"/>
          <w:color w:val="auto"/>
          <w:sz w:val="22"/>
          <w:szCs w:val="22"/>
        </w:rPr>
        <w:t>etc</w:t>
      </w:r>
      <w:r w:rsidR="00531ACB" w:rsidRPr="00194BC0">
        <w:rPr>
          <w:rFonts w:asciiTheme="minorHAnsi" w:hAnsiTheme="minorHAnsi" w:cstheme="minorHAnsi"/>
          <w:color w:val="auto"/>
          <w:sz w:val="22"/>
          <w:szCs w:val="22"/>
        </w:rPr>
        <w:t>.</w:t>
      </w:r>
      <w:r w:rsidRPr="00194BC0">
        <w:rPr>
          <w:rFonts w:asciiTheme="minorHAnsi" w:hAnsiTheme="minorHAnsi" w:cstheme="minorHAnsi"/>
          <w:color w:val="auto"/>
          <w:sz w:val="22"/>
          <w:szCs w:val="22"/>
        </w:rPr>
        <w:t>)</w:t>
      </w:r>
    </w:p>
    <w:p w:rsidR="00757D55" w:rsidRPr="00194BC0" w:rsidRDefault="009549F9" w:rsidP="00DD03DD">
      <w:pPr>
        <w:pStyle w:val="Default"/>
        <w:numPr>
          <w:ilvl w:val="1"/>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color w:val="auto"/>
          <w:sz w:val="22"/>
          <w:szCs w:val="22"/>
        </w:rPr>
        <w:t>Si</w:t>
      </w:r>
      <w:r w:rsidR="00757D55" w:rsidRPr="00194BC0">
        <w:rPr>
          <w:rFonts w:asciiTheme="minorHAnsi" w:hAnsiTheme="minorHAnsi" w:cstheme="minorHAnsi"/>
          <w:color w:val="auto"/>
          <w:sz w:val="22"/>
          <w:szCs w:val="22"/>
        </w:rPr>
        <w:t xml:space="preserve">gnage will be posted reminding staff to </w:t>
      </w:r>
      <w:r w:rsidR="004D0210" w:rsidRPr="00194BC0">
        <w:rPr>
          <w:rFonts w:asciiTheme="minorHAnsi" w:hAnsiTheme="minorHAnsi" w:cstheme="minorHAnsi"/>
          <w:color w:val="auto"/>
          <w:sz w:val="22"/>
          <w:szCs w:val="22"/>
        </w:rPr>
        <w:t>disinfect</w:t>
      </w:r>
      <w:r w:rsidR="00757D55" w:rsidRPr="00194BC0">
        <w:rPr>
          <w:rFonts w:asciiTheme="minorHAnsi" w:hAnsiTheme="minorHAnsi" w:cstheme="minorHAnsi"/>
          <w:color w:val="auto"/>
          <w:sz w:val="22"/>
          <w:szCs w:val="22"/>
        </w:rPr>
        <w:t xml:space="preserve"> areas.</w:t>
      </w:r>
    </w:p>
    <w:p w:rsidR="003623BB" w:rsidRPr="00AB494D" w:rsidRDefault="003623BB" w:rsidP="00DD03DD">
      <w:pPr>
        <w:pStyle w:val="Default"/>
        <w:numPr>
          <w:ilvl w:val="0"/>
          <w:numId w:val="2"/>
        </w:numPr>
        <w:spacing w:before="100" w:beforeAutospacing="1" w:after="100" w:afterAutospacing="1"/>
        <w:contextualSpacing/>
        <w:rPr>
          <w:rFonts w:asciiTheme="minorHAnsi" w:hAnsiTheme="minorHAnsi" w:cstheme="minorHAnsi"/>
          <w:color w:val="auto"/>
          <w:sz w:val="22"/>
          <w:szCs w:val="22"/>
        </w:rPr>
      </w:pPr>
      <w:r w:rsidRPr="00194BC0">
        <w:rPr>
          <w:rFonts w:asciiTheme="minorHAnsi" w:hAnsiTheme="minorHAnsi" w:cstheme="minorHAnsi"/>
          <w:b/>
          <w:color w:val="auto"/>
          <w:sz w:val="22"/>
          <w:szCs w:val="22"/>
        </w:rPr>
        <w:t>Washroom</w:t>
      </w:r>
      <w:r w:rsidRPr="00194BC0">
        <w:rPr>
          <w:rFonts w:asciiTheme="minorHAnsi" w:hAnsiTheme="minorHAnsi" w:cstheme="minorHAnsi"/>
          <w:color w:val="auto"/>
          <w:sz w:val="22"/>
          <w:szCs w:val="22"/>
        </w:rPr>
        <w:t xml:space="preserve"> </w:t>
      </w:r>
      <w:r w:rsidR="00FC5866">
        <w:rPr>
          <w:rFonts w:asciiTheme="minorHAnsi" w:hAnsiTheme="minorHAnsi" w:cstheme="minorHAnsi"/>
          <w:color w:val="auto"/>
          <w:sz w:val="22"/>
          <w:szCs w:val="22"/>
        </w:rPr>
        <w:t>– we recommend that</w:t>
      </w:r>
      <w:r w:rsidR="00C25005" w:rsidRPr="00194BC0">
        <w:rPr>
          <w:rFonts w:asciiTheme="minorHAnsi" w:hAnsiTheme="minorHAnsi" w:cstheme="minorHAnsi"/>
          <w:color w:val="auto"/>
          <w:sz w:val="22"/>
          <w:szCs w:val="22"/>
        </w:rPr>
        <w:t xml:space="preserve"> </w:t>
      </w:r>
      <w:r w:rsidRPr="00194BC0">
        <w:rPr>
          <w:rFonts w:asciiTheme="minorHAnsi" w:hAnsiTheme="minorHAnsi" w:cstheme="minorHAnsi"/>
          <w:color w:val="auto"/>
          <w:sz w:val="22"/>
          <w:szCs w:val="22"/>
        </w:rPr>
        <w:t>faucets, door handles and toilet seats be</w:t>
      </w:r>
      <w:r w:rsidR="004D0210" w:rsidRPr="00194BC0">
        <w:rPr>
          <w:rFonts w:asciiTheme="minorHAnsi" w:hAnsiTheme="minorHAnsi" w:cstheme="minorHAnsi"/>
          <w:color w:val="auto"/>
          <w:sz w:val="22"/>
          <w:szCs w:val="22"/>
        </w:rPr>
        <w:t xml:space="preserve"> disinfected</w:t>
      </w:r>
      <w:r w:rsidRPr="00194BC0">
        <w:rPr>
          <w:rFonts w:asciiTheme="minorHAnsi" w:hAnsiTheme="minorHAnsi" w:cstheme="minorHAnsi"/>
          <w:color w:val="auto"/>
          <w:sz w:val="22"/>
          <w:szCs w:val="22"/>
        </w:rPr>
        <w:t xml:space="preserve"> before and</w:t>
      </w:r>
      <w:r w:rsidRPr="00AB494D">
        <w:rPr>
          <w:rFonts w:asciiTheme="minorHAnsi" w:hAnsiTheme="minorHAnsi" w:cstheme="minorHAnsi"/>
          <w:color w:val="auto"/>
          <w:sz w:val="22"/>
          <w:szCs w:val="22"/>
        </w:rPr>
        <w:t xml:space="preserve"> after each use. </w:t>
      </w:r>
    </w:p>
    <w:p w:rsidR="00875A43" w:rsidRPr="00AB494D" w:rsidRDefault="00941F9C" w:rsidP="008B0BAA">
      <w:pPr>
        <w:pStyle w:val="Heading3"/>
      </w:pPr>
      <w:bookmarkStart w:id="21" w:name="_Toc52286565"/>
      <w:r>
        <w:t xml:space="preserve">General </w:t>
      </w:r>
      <w:r w:rsidR="00875A43" w:rsidRPr="00AB494D">
        <w:t>Healthy Strategies</w:t>
      </w:r>
      <w:bookmarkEnd w:id="21"/>
      <w:r w:rsidR="00875A43" w:rsidRPr="00AB494D">
        <w:t xml:space="preserve"> </w:t>
      </w:r>
    </w:p>
    <w:p w:rsidR="00875A43" w:rsidRPr="00AB494D" w:rsidRDefault="00875A43" w:rsidP="00875A43">
      <w:pPr>
        <w:autoSpaceDE w:val="0"/>
        <w:autoSpaceDN w:val="0"/>
        <w:adjustRightInd w:val="0"/>
        <w:spacing w:after="0" w:line="240" w:lineRule="auto"/>
        <w:rPr>
          <w:rFonts w:cs="Arial"/>
          <w:color w:val="000000"/>
        </w:rPr>
      </w:pPr>
      <w:r w:rsidRPr="00AB494D">
        <w:rPr>
          <w:rFonts w:cs="Arial"/>
          <w:color w:val="000000"/>
        </w:rPr>
        <w:t xml:space="preserve">While onsite, individuals must implement healthy strategies to contribute to keeping the workplace safe and healthy for everyone. It is important to remember that some people may transmit COVID-19 even though they do not show any symptoms. </w:t>
      </w:r>
    </w:p>
    <w:p w:rsidR="00875A43" w:rsidRPr="00AB494D" w:rsidRDefault="00875A43" w:rsidP="00DD03DD">
      <w:pPr>
        <w:pStyle w:val="ListParagraph"/>
        <w:numPr>
          <w:ilvl w:val="0"/>
          <w:numId w:val="11"/>
        </w:numPr>
        <w:autoSpaceDE w:val="0"/>
        <w:autoSpaceDN w:val="0"/>
        <w:adjustRightInd w:val="0"/>
        <w:spacing w:after="99" w:line="240" w:lineRule="auto"/>
        <w:ind w:left="720"/>
        <w:rPr>
          <w:rFonts w:cs="Arial"/>
          <w:color w:val="000000"/>
        </w:rPr>
      </w:pPr>
      <w:r w:rsidRPr="00AB494D">
        <w:rPr>
          <w:rFonts w:cs="Arial"/>
          <w:color w:val="000000"/>
        </w:rPr>
        <w:t xml:space="preserve">Signage will be posted at entrances and throughout </w:t>
      </w:r>
      <w:r w:rsidR="00530848" w:rsidRPr="00AB494D">
        <w:rPr>
          <w:rFonts w:cs="Segoe UI"/>
        </w:rPr>
        <w:t xml:space="preserve">Bruyère </w:t>
      </w:r>
      <w:r w:rsidRPr="00AB494D">
        <w:rPr>
          <w:rFonts w:cs="Arial"/>
          <w:color w:val="000000"/>
        </w:rPr>
        <w:t xml:space="preserve">RI areas regarding proper hygiene practices, including handwashing. These must be followed. </w:t>
      </w:r>
    </w:p>
    <w:p w:rsidR="00875A43" w:rsidRPr="00AB494D" w:rsidRDefault="00875A43" w:rsidP="00DD03DD">
      <w:pPr>
        <w:pStyle w:val="ListParagraph"/>
        <w:numPr>
          <w:ilvl w:val="0"/>
          <w:numId w:val="11"/>
        </w:numPr>
        <w:autoSpaceDE w:val="0"/>
        <w:autoSpaceDN w:val="0"/>
        <w:adjustRightInd w:val="0"/>
        <w:spacing w:after="99" w:line="240" w:lineRule="auto"/>
        <w:ind w:left="720"/>
        <w:rPr>
          <w:rFonts w:cs="Arial"/>
          <w:color w:val="000000"/>
        </w:rPr>
      </w:pPr>
      <w:r w:rsidRPr="00AB494D">
        <w:rPr>
          <w:rFonts w:cs="Arial"/>
          <w:color w:val="000000"/>
        </w:rPr>
        <w:t xml:space="preserve">Stay home as much as possible. </w:t>
      </w:r>
    </w:p>
    <w:p w:rsidR="00875A43" w:rsidRPr="00AB494D" w:rsidRDefault="00875A43" w:rsidP="00DD03DD">
      <w:pPr>
        <w:pStyle w:val="ListParagraph"/>
        <w:numPr>
          <w:ilvl w:val="0"/>
          <w:numId w:val="11"/>
        </w:numPr>
        <w:autoSpaceDE w:val="0"/>
        <w:autoSpaceDN w:val="0"/>
        <w:adjustRightInd w:val="0"/>
        <w:spacing w:after="99" w:line="240" w:lineRule="auto"/>
        <w:ind w:left="720"/>
        <w:rPr>
          <w:rFonts w:cs="Arial"/>
          <w:color w:val="000000"/>
        </w:rPr>
      </w:pPr>
      <w:r w:rsidRPr="00AB494D">
        <w:rPr>
          <w:rFonts w:cs="Arial"/>
          <w:color w:val="000000"/>
        </w:rPr>
        <w:t xml:space="preserve">Stay away from others if you are ill. </w:t>
      </w:r>
    </w:p>
    <w:p w:rsidR="00875A43" w:rsidRPr="00AB494D" w:rsidRDefault="00875A43" w:rsidP="00DD03DD">
      <w:pPr>
        <w:pStyle w:val="ListParagraph"/>
        <w:numPr>
          <w:ilvl w:val="0"/>
          <w:numId w:val="11"/>
        </w:numPr>
        <w:autoSpaceDE w:val="0"/>
        <w:autoSpaceDN w:val="0"/>
        <w:adjustRightInd w:val="0"/>
        <w:spacing w:after="99" w:line="240" w:lineRule="auto"/>
        <w:ind w:left="720"/>
        <w:rPr>
          <w:rFonts w:cs="Arial"/>
          <w:color w:val="000000"/>
        </w:rPr>
      </w:pPr>
      <w:r w:rsidRPr="00AB494D">
        <w:rPr>
          <w:rFonts w:cs="Arial"/>
          <w:color w:val="000000"/>
        </w:rPr>
        <w:t xml:space="preserve">Avoid touching your face.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Cough or sneeze into your arm.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Practice physical distancing.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Clean and disinfect surfaces routinely.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Self-monitor for symptoms of COVID-19.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Keep to the right while walking in halls to facilitate the reduction in accidental encounters. </w:t>
      </w:r>
    </w:p>
    <w:p w:rsidR="00875A43" w:rsidRPr="00AB494D" w:rsidRDefault="00875A43" w:rsidP="00DD03DD">
      <w:pPr>
        <w:pStyle w:val="ListParagraph"/>
        <w:numPr>
          <w:ilvl w:val="0"/>
          <w:numId w:val="11"/>
        </w:numPr>
        <w:autoSpaceDE w:val="0"/>
        <w:autoSpaceDN w:val="0"/>
        <w:adjustRightInd w:val="0"/>
        <w:spacing w:after="0" w:line="240" w:lineRule="auto"/>
        <w:ind w:left="720"/>
        <w:rPr>
          <w:rFonts w:cs="Arial"/>
          <w:color w:val="000000"/>
        </w:rPr>
      </w:pPr>
      <w:r w:rsidRPr="00AB494D">
        <w:rPr>
          <w:rFonts w:cs="Arial"/>
          <w:color w:val="000000"/>
        </w:rPr>
        <w:t xml:space="preserve">Minimize elevator use. Use the stairs wherever possible. </w:t>
      </w:r>
    </w:p>
    <w:p w:rsidR="00875A43" w:rsidRPr="00AB494D" w:rsidRDefault="00875A43" w:rsidP="009F3519">
      <w:pPr>
        <w:spacing w:after="0" w:line="240" w:lineRule="auto"/>
        <w:rPr>
          <w:rFonts w:cstheme="minorHAnsi"/>
          <w:color w:val="4472C4" w:themeColor="accent1"/>
          <w:highlight w:val="yellow"/>
          <w:u w:val="single"/>
        </w:rPr>
      </w:pPr>
    </w:p>
    <w:p w:rsidR="009F3519" w:rsidRDefault="009F3519" w:rsidP="009F3519">
      <w:pPr>
        <w:spacing w:after="0" w:line="240" w:lineRule="auto"/>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8B0BAA" w:rsidTr="008B0BAA">
        <w:tc>
          <w:tcPr>
            <w:tcW w:w="10296" w:type="dxa"/>
            <w:shd w:val="clear" w:color="auto" w:fill="D9D9D9" w:themeFill="background1" w:themeFillShade="D9"/>
          </w:tcPr>
          <w:p w:rsidR="008B0BAA" w:rsidRDefault="008B0BAA" w:rsidP="008B0BAA">
            <w:pPr>
              <w:pStyle w:val="Heading1"/>
              <w:outlineLvl w:val="0"/>
            </w:pPr>
            <w:bookmarkStart w:id="22" w:name="_Toc52286566"/>
            <w:r>
              <w:t>Onboarding New Team Members</w:t>
            </w:r>
            <w:bookmarkEnd w:id="22"/>
          </w:p>
        </w:tc>
      </w:tr>
    </w:tbl>
    <w:p w:rsidR="00941F9C" w:rsidRPr="00941F9C" w:rsidRDefault="00941F9C" w:rsidP="00E742B5">
      <w:r>
        <w:t xml:space="preserve">As this pandemic continues, there will be situations where new </w:t>
      </w:r>
      <w:r w:rsidR="006C0465">
        <w:t xml:space="preserve">individuals </w:t>
      </w:r>
      <w:r w:rsidR="000C507F">
        <w:t>joining</w:t>
      </w:r>
      <w:r w:rsidR="006C0465">
        <w:t xml:space="preserve"> research teams and require orientation and must complete our onboarding requirements</w:t>
      </w:r>
      <w:r>
        <w:t xml:space="preserve">. </w:t>
      </w:r>
    </w:p>
    <w:p w:rsidR="00E83DF4" w:rsidRPr="006C0465" w:rsidRDefault="00C25005" w:rsidP="00E742B5">
      <w:pPr>
        <w:pStyle w:val="Heading2"/>
      </w:pPr>
      <w:bookmarkStart w:id="23" w:name="_Toc52286567"/>
      <w:r w:rsidRPr="006C0465">
        <w:t xml:space="preserve">Training and </w:t>
      </w:r>
      <w:r w:rsidR="00E83DF4" w:rsidRPr="006C0465">
        <w:t>Orientation</w:t>
      </w:r>
      <w:bookmarkEnd w:id="23"/>
    </w:p>
    <w:p w:rsidR="00C25005" w:rsidRPr="00375AA8" w:rsidRDefault="00530848" w:rsidP="00E742B5">
      <w:pPr>
        <w:spacing w:after="0" w:line="240" w:lineRule="auto"/>
        <w:rPr>
          <w:rFonts w:cstheme="minorHAnsi"/>
        </w:rPr>
      </w:pPr>
      <w:r w:rsidRPr="00375AA8">
        <w:rPr>
          <w:rFonts w:cs="Segoe UI"/>
        </w:rPr>
        <w:t xml:space="preserve">Bruyère </w:t>
      </w:r>
      <w:r w:rsidR="00E83DF4" w:rsidRPr="00375AA8">
        <w:rPr>
          <w:rFonts w:cstheme="minorHAnsi"/>
        </w:rPr>
        <w:t>RI Orientation for new staff, trainees and students has taken place virtually since April 2020</w:t>
      </w:r>
      <w:r w:rsidR="006C0465">
        <w:rPr>
          <w:rFonts w:cstheme="minorHAnsi"/>
        </w:rPr>
        <w:t>and</w:t>
      </w:r>
      <w:r w:rsidR="00E83DF4" w:rsidRPr="00375AA8">
        <w:rPr>
          <w:rFonts w:cstheme="minorHAnsi"/>
        </w:rPr>
        <w:t xml:space="preserve"> will continue. </w:t>
      </w:r>
      <w:r w:rsidR="009F3519" w:rsidRPr="00375AA8">
        <w:rPr>
          <w:rFonts w:cstheme="minorHAnsi"/>
        </w:rPr>
        <w:t>The list of t</w:t>
      </w:r>
      <w:r w:rsidR="00E83DF4" w:rsidRPr="00375AA8">
        <w:rPr>
          <w:rFonts w:cstheme="minorHAnsi"/>
        </w:rPr>
        <w:t xml:space="preserve">raining modules </w:t>
      </w:r>
      <w:r w:rsidR="00375AA8" w:rsidRPr="00375AA8">
        <w:rPr>
          <w:rFonts w:cstheme="minorHAnsi"/>
        </w:rPr>
        <w:t xml:space="preserve">required </w:t>
      </w:r>
      <w:r w:rsidR="009F3519" w:rsidRPr="00375AA8">
        <w:rPr>
          <w:rFonts w:cstheme="minorHAnsi"/>
        </w:rPr>
        <w:t>was modified for work at home arrangements</w:t>
      </w:r>
      <w:r w:rsidR="00375AA8" w:rsidRPr="00375AA8">
        <w:rPr>
          <w:rFonts w:cstheme="minorHAnsi"/>
        </w:rPr>
        <w:t>, as some training is not applicable if an individual will not be onsite</w:t>
      </w:r>
      <w:r w:rsidR="009F3519" w:rsidRPr="00375AA8">
        <w:rPr>
          <w:rFonts w:cstheme="minorHAnsi"/>
        </w:rPr>
        <w:t xml:space="preserve">. </w:t>
      </w:r>
      <w:r w:rsidR="00C25005" w:rsidRPr="00375AA8">
        <w:rPr>
          <w:rFonts w:cstheme="minorHAnsi"/>
        </w:rPr>
        <w:t>A</w:t>
      </w:r>
      <w:r w:rsidR="009F3519" w:rsidRPr="00375AA8">
        <w:rPr>
          <w:rFonts w:cstheme="minorHAnsi"/>
        </w:rPr>
        <w:t>s new staff and students begin to come on</w:t>
      </w:r>
      <w:r w:rsidR="00375AA8" w:rsidRPr="00375AA8">
        <w:rPr>
          <w:rFonts w:cstheme="minorHAnsi"/>
        </w:rPr>
        <w:t>-</w:t>
      </w:r>
      <w:r w:rsidR="009F3519" w:rsidRPr="00375AA8">
        <w:rPr>
          <w:rFonts w:cstheme="minorHAnsi"/>
        </w:rPr>
        <w:t>site</w:t>
      </w:r>
      <w:r w:rsidR="000C507F" w:rsidRPr="00375AA8">
        <w:rPr>
          <w:rFonts w:cstheme="minorHAnsi"/>
        </w:rPr>
        <w:t>, they</w:t>
      </w:r>
      <w:r w:rsidR="009F3519" w:rsidRPr="00375AA8">
        <w:rPr>
          <w:rFonts w:cstheme="minorHAnsi"/>
        </w:rPr>
        <w:t xml:space="preserve"> will be required to </w:t>
      </w:r>
      <w:r w:rsidR="00C74D61">
        <w:rPr>
          <w:rFonts w:cstheme="minorHAnsi"/>
        </w:rPr>
        <w:t>review</w:t>
      </w:r>
      <w:r w:rsidR="009F3519" w:rsidRPr="00375AA8">
        <w:rPr>
          <w:rFonts w:cstheme="minorHAnsi"/>
        </w:rPr>
        <w:t xml:space="preserve"> the modules in the orientation package</w:t>
      </w:r>
      <w:r w:rsidR="00E83DF4" w:rsidRPr="00375AA8">
        <w:rPr>
          <w:rFonts w:cstheme="minorHAnsi"/>
        </w:rPr>
        <w:t xml:space="preserve"> </w:t>
      </w:r>
      <w:r w:rsidR="009F3519" w:rsidRPr="00375AA8">
        <w:rPr>
          <w:rFonts w:cstheme="minorHAnsi"/>
        </w:rPr>
        <w:t xml:space="preserve">that apply to on-site work. </w:t>
      </w:r>
    </w:p>
    <w:p w:rsidR="00375AA8" w:rsidRDefault="00375AA8" w:rsidP="00E742B5">
      <w:pPr>
        <w:spacing w:after="0" w:line="240" w:lineRule="auto"/>
        <w:rPr>
          <w:rFonts w:cstheme="minorHAnsi"/>
        </w:rPr>
      </w:pPr>
    </w:p>
    <w:p w:rsidR="00FA1479" w:rsidRDefault="00375AA8" w:rsidP="00E742B5">
      <w:pPr>
        <w:spacing w:after="0" w:line="240" w:lineRule="auto"/>
        <w:rPr>
          <w:rFonts w:cstheme="minorHAnsi"/>
        </w:rPr>
      </w:pPr>
      <w:r w:rsidRPr="00375AA8">
        <w:rPr>
          <w:rFonts w:cstheme="minorHAnsi"/>
        </w:rPr>
        <w:t xml:space="preserve">For each new team member joining your team, inform your research operations manager and </w:t>
      </w:r>
      <w:r w:rsidR="00E742B5">
        <w:rPr>
          <w:rFonts w:cstheme="minorHAnsi"/>
        </w:rPr>
        <w:t>Jessica Borenstein (</w:t>
      </w:r>
      <w:r w:rsidRPr="00375AA8">
        <w:rPr>
          <w:rFonts w:cstheme="minorHAnsi"/>
        </w:rPr>
        <w:t>HR Administrator</w:t>
      </w:r>
      <w:r w:rsidR="00FC5866">
        <w:rPr>
          <w:rFonts w:cstheme="minorHAnsi"/>
        </w:rPr>
        <w:t xml:space="preserve"> - </w:t>
      </w:r>
      <w:hyperlink r:id="rId34" w:history="1">
        <w:r w:rsidR="00FC5866" w:rsidRPr="00601800">
          <w:rPr>
            <w:rStyle w:val="Hyperlink"/>
            <w:rFonts w:cstheme="minorHAnsi"/>
          </w:rPr>
          <w:t>JBorenstein@bruyere.org</w:t>
        </w:r>
      </w:hyperlink>
      <w:r w:rsidR="00E742B5">
        <w:rPr>
          <w:rFonts w:cstheme="minorHAnsi"/>
        </w:rPr>
        <w:t>)</w:t>
      </w:r>
      <w:r w:rsidR="00FC5866">
        <w:rPr>
          <w:rFonts w:cstheme="minorHAnsi"/>
        </w:rPr>
        <w:t xml:space="preserve"> </w:t>
      </w:r>
      <w:r w:rsidRPr="00375AA8">
        <w:rPr>
          <w:rFonts w:cstheme="minorHAnsi"/>
        </w:rPr>
        <w:t>if they will be going on-site to ensure they are provided with the correct list of training that must be completed.</w:t>
      </w:r>
    </w:p>
    <w:p w:rsidR="00375AA8" w:rsidRDefault="00375AA8" w:rsidP="00375AA8">
      <w:pPr>
        <w:spacing w:after="0" w:line="240" w:lineRule="auto"/>
        <w:rPr>
          <w:rFonts w:cstheme="minorHAnsi"/>
        </w:rPr>
      </w:pPr>
    </w:p>
    <w:p w:rsidR="001A7A1B" w:rsidRDefault="001A7A1B">
      <w:pPr>
        <w:rPr>
          <w:rFonts w:eastAsiaTheme="minorEastAsia" w:cstheme="minorHAnsi"/>
        </w:rPr>
      </w:pPr>
      <w:r>
        <w:rPr>
          <w:rFonts w:eastAsiaTheme="minorEastAsia" w:cstheme="minorHAnsi"/>
        </w:rPr>
        <w:br w:type="page"/>
      </w:r>
    </w:p>
    <w:p w:rsidR="00151CEF" w:rsidRDefault="00151CEF" w:rsidP="00C44AF8">
      <w:pPr>
        <w:pStyle w:val="Heading1"/>
      </w:pPr>
      <w:bookmarkStart w:id="24" w:name="_Toc52286568"/>
      <w:r>
        <w:lastRenderedPageBreak/>
        <w:t xml:space="preserve">Appendix A: Considerations for Restarting </w:t>
      </w:r>
      <w:r w:rsidRPr="00AB494D">
        <w:t xml:space="preserve">Clinical Research: A </w:t>
      </w:r>
      <w:r w:rsidRPr="009B0B7E">
        <w:t>Framework</w:t>
      </w:r>
      <w:bookmarkEnd w:id="24"/>
    </w:p>
    <w:p w:rsidR="00151CEF" w:rsidRPr="00377935" w:rsidRDefault="00151CEF" w:rsidP="00151CEF">
      <w:pPr>
        <w:rPr>
          <w:bCs/>
          <w:i/>
        </w:rPr>
      </w:pPr>
      <w:r>
        <w:rPr>
          <w:bCs/>
          <w:i/>
        </w:rPr>
        <w:t>Adapted with permission f</w:t>
      </w:r>
      <w:r w:rsidRPr="00377935">
        <w:rPr>
          <w:bCs/>
          <w:i/>
        </w:rPr>
        <w:t>rom OHRI’s B2B plan</w:t>
      </w:r>
    </w:p>
    <w:p w:rsidR="00151CEF" w:rsidRPr="00AB494D" w:rsidRDefault="00151CEF" w:rsidP="00151CEF">
      <w:pPr>
        <w:pStyle w:val="Default"/>
        <w:rPr>
          <w:rFonts w:asciiTheme="minorHAnsi" w:hAnsiTheme="minorHAnsi"/>
          <w:b/>
          <w:bCs/>
          <w:sz w:val="22"/>
          <w:szCs w:val="22"/>
        </w:rPr>
      </w:pPr>
      <w:r w:rsidRPr="00AB494D">
        <w:rPr>
          <w:rFonts w:asciiTheme="minorHAnsi" w:hAnsiTheme="minorHAnsi"/>
          <w:b/>
          <w:bCs/>
          <w:sz w:val="22"/>
          <w:szCs w:val="22"/>
        </w:rPr>
        <w:t xml:space="preserve">PRINCIPAL OBJECTIVES </w:t>
      </w:r>
    </w:p>
    <w:p w:rsidR="00151CEF" w:rsidRPr="00AB494D" w:rsidRDefault="00151CEF" w:rsidP="00151CEF">
      <w:pPr>
        <w:pStyle w:val="Default"/>
        <w:rPr>
          <w:rFonts w:asciiTheme="minorHAnsi" w:hAnsiTheme="minorHAnsi"/>
          <w:sz w:val="22"/>
          <w:szCs w:val="22"/>
        </w:rPr>
      </w:pPr>
      <w:r w:rsidRPr="00AB494D">
        <w:rPr>
          <w:rFonts w:asciiTheme="minorHAnsi" w:hAnsiTheme="minorHAnsi"/>
          <w:sz w:val="22"/>
          <w:szCs w:val="22"/>
        </w:rPr>
        <w:t xml:space="preserve">Designing and implementing a strategy for a safe and healthy reopening of research at the </w:t>
      </w:r>
      <w:r w:rsidR="000C507F">
        <w:rPr>
          <w:rFonts w:asciiTheme="minorHAnsi" w:hAnsiTheme="minorHAnsi"/>
          <w:sz w:val="22"/>
          <w:szCs w:val="22"/>
        </w:rPr>
        <w:t xml:space="preserve">Bruyère </w:t>
      </w:r>
      <w:r w:rsidR="000C507F" w:rsidRPr="00AB494D">
        <w:rPr>
          <w:rFonts w:asciiTheme="minorHAnsi" w:hAnsiTheme="minorHAnsi"/>
          <w:sz w:val="22"/>
          <w:szCs w:val="22"/>
        </w:rPr>
        <w:t>RI</w:t>
      </w:r>
      <w:r w:rsidRPr="00AB494D">
        <w:rPr>
          <w:rFonts w:asciiTheme="minorHAnsi" w:hAnsiTheme="minorHAnsi"/>
          <w:sz w:val="22"/>
          <w:szCs w:val="22"/>
        </w:rPr>
        <w:t>. To plan for the optimal balance between the health and safety of our investigators, staff,</w:t>
      </w:r>
      <w:r>
        <w:rPr>
          <w:rFonts w:asciiTheme="minorHAnsi" w:hAnsiTheme="minorHAnsi"/>
          <w:sz w:val="22"/>
          <w:szCs w:val="22"/>
        </w:rPr>
        <w:t xml:space="preserve"> students and study </w:t>
      </w:r>
      <w:r w:rsidR="000C507F">
        <w:rPr>
          <w:rFonts w:asciiTheme="minorHAnsi" w:hAnsiTheme="minorHAnsi"/>
          <w:sz w:val="22"/>
          <w:szCs w:val="22"/>
        </w:rPr>
        <w:t>participants</w:t>
      </w:r>
      <w:r w:rsidR="000C507F" w:rsidRPr="00AB494D">
        <w:rPr>
          <w:rFonts w:asciiTheme="minorHAnsi" w:hAnsiTheme="minorHAnsi"/>
          <w:sz w:val="22"/>
          <w:szCs w:val="22"/>
        </w:rPr>
        <w:t xml:space="preserve"> while</w:t>
      </w:r>
      <w:r w:rsidRPr="00AB494D">
        <w:rPr>
          <w:rFonts w:asciiTheme="minorHAnsi" w:hAnsiTheme="minorHAnsi"/>
          <w:sz w:val="22"/>
          <w:szCs w:val="22"/>
        </w:rPr>
        <w:t xml:space="preserve"> increasing research activity in an ethical, phased and responsive approach. </w:t>
      </w:r>
    </w:p>
    <w:p w:rsidR="00151CEF" w:rsidRPr="00AB494D" w:rsidRDefault="00151CEF" w:rsidP="00151CEF">
      <w:pPr>
        <w:pStyle w:val="Default"/>
        <w:rPr>
          <w:rFonts w:asciiTheme="minorHAnsi" w:hAnsiTheme="minorHAnsi"/>
          <w:sz w:val="22"/>
          <w:szCs w:val="22"/>
        </w:rPr>
      </w:pPr>
    </w:p>
    <w:p w:rsidR="00151CEF" w:rsidRPr="00AB494D" w:rsidRDefault="00151CEF" w:rsidP="00151CEF">
      <w:pPr>
        <w:pStyle w:val="Default"/>
        <w:rPr>
          <w:rFonts w:asciiTheme="minorHAnsi" w:hAnsiTheme="minorHAnsi"/>
          <w:sz w:val="22"/>
          <w:szCs w:val="22"/>
        </w:rPr>
      </w:pPr>
      <w:r w:rsidRPr="00AB494D">
        <w:rPr>
          <w:rFonts w:asciiTheme="minorHAnsi" w:hAnsiTheme="minorHAnsi"/>
          <w:b/>
          <w:bCs/>
          <w:sz w:val="22"/>
          <w:szCs w:val="22"/>
        </w:rPr>
        <w:t xml:space="preserve">GUIDING PRINCIPLES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Protect the mental, emotional, and physical health and safety of patients/research participants and their families, research staff, and investigators.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Ensure the process for allowing increased research activity is informed, </w:t>
      </w:r>
      <w:r>
        <w:rPr>
          <w:rFonts w:asciiTheme="minorHAnsi" w:hAnsiTheme="minorHAnsi"/>
          <w:sz w:val="22"/>
          <w:szCs w:val="22"/>
        </w:rPr>
        <w:t>equitable</w:t>
      </w:r>
      <w:r w:rsidRPr="00AB494D">
        <w:rPr>
          <w:rFonts w:asciiTheme="minorHAnsi" w:hAnsiTheme="minorHAnsi"/>
          <w:sz w:val="22"/>
          <w:szCs w:val="22"/>
        </w:rPr>
        <w:t xml:space="preserve"> and transparent.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No appreciable impact on </w:t>
      </w:r>
      <w:r w:rsidR="000C507F">
        <w:rPr>
          <w:rFonts w:asciiTheme="minorHAnsi" w:hAnsiTheme="minorHAnsi"/>
          <w:sz w:val="22"/>
          <w:szCs w:val="22"/>
        </w:rPr>
        <w:t xml:space="preserve">Bruyère </w:t>
      </w:r>
      <w:r w:rsidR="000C507F" w:rsidRPr="00AB494D">
        <w:rPr>
          <w:rFonts w:asciiTheme="minorHAnsi" w:hAnsiTheme="minorHAnsi"/>
          <w:sz w:val="22"/>
          <w:szCs w:val="22"/>
        </w:rPr>
        <w:t>health</w:t>
      </w:r>
      <w:r w:rsidRPr="00AB494D">
        <w:rPr>
          <w:rFonts w:asciiTheme="minorHAnsi" w:hAnsiTheme="minorHAnsi"/>
          <w:sz w:val="22"/>
          <w:szCs w:val="22"/>
        </w:rPr>
        <w:t xml:space="preserve"> system (clinical care).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Current </w:t>
      </w:r>
      <w:r w:rsidR="000C507F">
        <w:rPr>
          <w:rFonts w:asciiTheme="minorHAnsi" w:hAnsiTheme="minorHAnsi"/>
          <w:sz w:val="22"/>
          <w:szCs w:val="22"/>
        </w:rPr>
        <w:t xml:space="preserve">Bruyère </w:t>
      </w:r>
      <w:r w:rsidR="000C507F" w:rsidRPr="00AB494D">
        <w:rPr>
          <w:rFonts w:asciiTheme="minorHAnsi" w:hAnsiTheme="minorHAnsi"/>
          <w:sz w:val="22"/>
          <w:szCs w:val="22"/>
        </w:rPr>
        <w:t>RI</w:t>
      </w:r>
      <w:r w:rsidRPr="00AB494D">
        <w:rPr>
          <w:rFonts w:asciiTheme="minorHAnsi" w:hAnsiTheme="minorHAnsi"/>
          <w:sz w:val="22"/>
          <w:szCs w:val="22"/>
        </w:rPr>
        <w:t xml:space="preserve"> Clinical Research Policies and Procedures are upheld.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Abide by the rules and guidelines provided by </w:t>
      </w:r>
      <w:r w:rsidR="000C507F">
        <w:rPr>
          <w:rFonts w:asciiTheme="minorHAnsi" w:hAnsiTheme="minorHAnsi"/>
          <w:sz w:val="22"/>
          <w:szCs w:val="22"/>
        </w:rPr>
        <w:t xml:space="preserve">Bruyère </w:t>
      </w:r>
      <w:r w:rsidR="000C507F" w:rsidRPr="00AB494D">
        <w:rPr>
          <w:rFonts w:asciiTheme="minorHAnsi" w:hAnsiTheme="minorHAnsi"/>
          <w:sz w:val="22"/>
          <w:szCs w:val="22"/>
        </w:rPr>
        <w:t>and</w:t>
      </w:r>
      <w:r w:rsidRPr="00AB494D">
        <w:rPr>
          <w:rFonts w:asciiTheme="minorHAnsi" w:hAnsiTheme="minorHAnsi"/>
          <w:sz w:val="22"/>
          <w:szCs w:val="22"/>
        </w:rPr>
        <w:t xml:space="preserve"> public health. </w:t>
      </w:r>
    </w:p>
    <w:p w:rsidR="00151CEF" w:rsidRPr="00AB494D"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Strive to allow as much research activity as possible, while respecting the necessary limits. </w:t>
      </w:r>
    </w:p>
    <w:p w:rsidR="00151CEF" w:rsidRDefault="00151CEF" w:rsidP="00151CEF">
      <w:pPr>
        <w:pStyle w:val="Default"/>
        <w:numPr>
          <w:ilvl w:val="0"/>
          <w:numId w:val="15"/>
        </w:numPr>
        <w:rPr>
          <w:rFonts w:asciiTheme="minorHAnsi" w:hAnsiTheme="minorHAnsi"/>
          <w:sz w:val="22"/>
          <w:szCs w:val="22"/>
        </w:rPr>
      </w:pPr>
      <w:r w:rsidRPr="00AB494D">
        <w:rPr>
          <w:rFonts w:asciiTheme="minorHAnsi" w:hAnsiTheme="minorHAnsi"/>
          <w:sz w:val="22"/>
          <w:szCs w:val="22"/>
        </w:rPr>
        <w:t xml:space="preserve">Plan for the potential to return to stricter limits should the situation require. </w:t>
      </w:r>
    </w:p>
    <w:p w:rsidR="00151CEF" w:rsidRPr="00AB494D" w:rsidRDefault="00151CEF" w:rsidP="00151CEF">
      <w:pPr>
        <w:pStyle w:val="Default"/>
        <w:numPr>
          <w:ilvl w:val="0"/>
          <w:numId w:val="15"/>
        </w:numPr>
        <w:rPr>
          <w:rFonts w:asciiTheme="minorHAnsi" w:hAnsiTheme="minorHAnsi"/>
          <w:sz w:val="22"/>
          <w:szCs w:val="22"/>
        </w:rPr>
      </w:pPr>
      <w:r>
        <w:rPr>
          <w:rFonts w:asciiTheme="minorHAnsi" w:hAnsiTheme="minorHAnsi"/>
          <w:sz w:val="22"/>
          <w:szCs w:val="22"/>
        </w:rPr>
        <w:t xml:space="preserve">Follow </w:t>
      </w:r>
      <w:r w:rsidR="000C507F">
        <w:rPr>
          <w:rFonts w:asciiTheme="minorHAnsi" w:hAnsiTheme="minorHAnsi"/>
          <w:sz w:val="22"/>
          <w:szCs w:val="22"/>
        </w:rPr>
        <w:t>Bruyère</w:t>
      </w:r>
      <w:r>
        <w:rPr>
          <w:rFonts w:asciiTheme="minorHAnsi" w:hAnsiTheme="minorHAnsi"/>
          <w:sz w:val="22"/>
          <w:szCs w:val="22"/>
        </w:rPr>
        <w:t xml:space="preserve"> values of respect, compassion, collaboration, accountability and learning.</w:t>
      </w:r>
    </w:p>
    <w:p w:rsidR="00151CEF" w:rsidRPr="00AB494D" w:rsidRDefault="00151CEF" w:rsidP="00151CEF">
      <w:pPr>
        <w:spacing w:after="0" w:line="240" w:lineRule="auto"/>
        <w:rPr>
          <w:rFonts w:cstheme="minorHAnsi"/>
          <w:b/>
        </w:rPr>
      </w:pPr>
    </w:p>
    <w:p w:rsidR="00151CEF" w:rsidRPr="00AB494D" w:rsidRDefault="00151CEF" w:rsidP="00151CEF">
      <w:pPr>
        <w:pStyle w:val="Default"/>
        <w:rPr>
          <w:rFonts w:asciiTheme="minorHAnsi" w:hAnsiTheme="minorHAnsi"/>
          <w:sz w:val="22"/>
          <w:szCs w:val="22"/>
        </w:rPr>
      </w:pPr>
      <w:r w:rsidRPr="00AB494D">
        <w:rPr>
          <w:rFonts w:asciiTheme="minorHAnsi" w:hAnsiTheme="minorHAnsi"/>
          <w:b/>
          <w:bCs/>
          <w:sz w:val="22"/>
          <w:szCs w:val="22"/>
        </w:rPr>
        <w:t xml:space="preserve">KEY ASSUMPTIONS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Physical distancing, strict hygiene precautions and use of PPE when necessary, as mandated by </w:t>
      </w:r>
      <w:r w:rsidR="000C507F">
        <w:rPr>
          <w:rFonts w:asciiTheme="minorHAnsi" w:hAnsiTheme="minorHAnsi"/>
          <w:sz w:val="22"/>
          <w:szCs w:val="22"/>
        </w:rPr>
        <w:t xml:space="preserve">Bruyère </w:t>
      </w:r>
      <w:r w:rsidR="000C507F" w:rsidRPr="00AB494D">
        <w:rPr>
          <w:rFonts w:asciiTheme="minorHAnsi" w:hAnsiTheme="minorHAnsi"/>
          <w:sz w:val="22"/>
          <w:szCs w:val="22"/>
        </w:rPr>
        <w:t>and</w:t>
      </w:r>
      <w:r w:rsidRPr="00AB494D">
        <w:rPr>
          <w:rFonts w:asciiTheme="minorHAnsi" w:hAnsiTheme="minorHAnsi"/>
          <w:sz w:val="22"/>
          <w:szCs w:val="22"/>
        </w:rPr>
        <w:t xml:space="preserve"> Ottawa Public Health, will remain in effect.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COVID19 will continue to be active; sustained low or declining COVID19 prevalence in the community is required to progress with scaling up research activity.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Investigators and staff will self-monitor for symptoms and abide by </w:t>
      </w:r>
      <w:r w:rsidR="000C507F">
        <w:rPr>
          <w:rFonts w:asciiTheme="minorHAnsi" w:hAnsiTheme="minorHAnsi"/>
          <w:sz w:val="22"/>
          <w:szCs w:val="22"/>
        </w:rPr>
        <w:t xml:space="preserve">Bruyère </w:t>
      </w:r>
      <w:r w:rsidR="000C507F" w:rsidRPr="00AB494D">
        <w:rPr>
          <w:rFonts w:asciiTheme="minorHAnsi" w:hAnsiTheme="minorHAnsi"/>
          <w:sz w:val="22"/>
          <w:szCs w:val="22"/>
        </w:rPr>
        <w:t>health</w:t>
      </w:r>
      <w:r w:rsidRPr="00AB494D">
        <w:rPr>
          <w:rFonts w:asciiTheme="minorHAnsi" w:hAnsiTheme="minorHAnsi"/>
          <w:sz w:val="22"/>
          <w:szCs w:val="22"/>
        </w:rPr>
        <w:t xml:space="preserve"> screening and reporting policies.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The Ontario Government has announced a 3-phase reopening of the Province. It has also announced conditions that hospitals must meet in order to resume scheduled procedures and outpatient clinics (these involve occupancy and PPE supply). </w:t>
      </w:r>
    </w:p>
    <w:p w:rsidR="00151CEF" w:rsidRPr="00AB494D" w:rsidRDefault="000C507F" w:rsidP="00151CEF">
      <w:pPr>
        <w:pStyle w:val="Default"/>
        <w:numPr>
          <w:ilvl w:val="0"/>
          <w:numId w:val="16"/>
        </w:numPr>
        <w:rPr>
          <w:rFonts w:asciiTheme="minorHAnsi" w:hAnsiTheme="minorHAnsi"/>
          <w:sz w:val="22"/>
          <w:szCs w:val="22"/>
        </w:rPr>
      </w:pPr>
      <w:r>
        <w:rPr>
          <w:rFonts w:asciiTheme="minorHAnsi" w:hAnsiTheme="minorHAnsi"/>
          <w:sz w:val="22"/>
          <w:szCs w:val="22"/>
        </w:rPr>
        <w:t xml:space="preserve">Bruyère </w:t>
      </w:r>
      <w:r w:rsidRPr="00AB494D">
        <w:rPr>
          <w:rFonts w:asciiTheme="minorHAnsi" w:hAnsiTheme="minorHAnsi"/>
          <w:sz w:val="22"/>
          <w:szCs w:val="22"/>
        </w:rPr>
        <w:t>will</w:t>
      </w:r>
      <w:r w:rsidR="00151CEF" w:rsidRPr="00AB494D">
        <w:rPr>
          <w:rFonts w:asciiTheme="minorHAnsi" w:hAnsiTheme="minorHAnsi"/>
          <w:sz w:val="22"/>
          <w:szCs w:val="22"/>
        </w:rPr>
        <w:t xml:space="preserve"> dictate the initiation of return to clinical research activities by mirroring return to clinical activities (</w:t>
      </w:r>
      <w:r w:rsidRPr="00AB494D">
        <w:rPr>
          <w:rFonts w:asciiTheme="minorHAnsi" w:hAnsiTheme="minorHAnsi"/>
          <w:sz w:val="22"/>
          <w:szCs w:val="22"/>
        </w:rPr>
        <w:t>e.g.</w:t>
      </w:r>
      <w:r w:rsidR="00151CEF" w:rsidRPr="00AB494D">
        <w:rPr>
          <w:rFonts w:asciiTheme="minorHAnsi" w:hAnsiTheme="minorHAnsi"/>
          <w:sz w:val="22"/>
          <w:szCs w:val="22"/>
        </w:rPr>
        <w:t xml:space="preserve"> outpatient clinics etc.). The hospital’s plans will be reviewed and confirmed </w:t>
      </w:r>
      <w:r w:rsidR="009A6C71" w:rsidRPr="00AB494D">
        <w:rPr>
          <w:rFonts w:asciiTheme="minorHAnsi" w:hAnsiTheme="minorHAnsi"/>
          <w:sz w:val="22"/>
          <w:szCs w:val="22"/>
        </w:rPr>
        <w:t>weekly;</w:t>
      </w:r>
      <w:r w:rsidR="00151CEF" w:rsidRPr="00AB494D">
        <w:rPr>
          <w:rFonts w:asciiTheme="minorHAnsi" w:hAnsiTheme="minorHAnsi"/>
          <w:sz w:val="22"/>
          <w:szCs w:val="22"/>
        </w:rPr>
        <w:t xml:space="preserve"> revisions to research plans may be required.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The </w:t>
      </w:r>
      <w:r w:rsidR="009A6C71">
        <w:rPr>
          <w:rFonts w:asciiTheme="minorHAnsi" w:hAnsiTheme="minorHAnsi"/>
          <w:sz w:val="22"/>
          <w:szCs w:val="22"/>
        </w:rPr>
        <w:t xml:space="preserve">Bruyère </w:t>
      </w:r>
      <w:r w:rsidR="009A6C71" w:rsidRPr="00AB494D">
        <w:rPr>
          <w:rFonts w:asciiTheme="minorHAnsi" w:hAnsiTheme="minorHAnsi"/>
          <w:sz w:val="22"/>
          <w:szCs w:val="22"/>
        </w:rPr>
        <w:t>RI</w:t>
      </w:r>
      <w:r w:rsidRPr="00AB494D">
        <w:rPr>
          <w:rFonts w:asciiTheme="minorHAnsi" w:hAnsiTheme="minorHAnsi"/>
          <w:sz w:val="22"/>
          <w:szCs w:val="22"/>
        </w:rPr>
        <w:t xml:space="preserve"> will adopt a mirrored 3-Phase approach with the assumption that re-opening of clinical research would coincide with initiation of Phase 1 of the Provincial plan. Phase 1 is the short-term goal and includes implementing a modified return to work plan in accordance with relevant Provincial guidelines (https://www.ontario.ca/page/resources-prevent-covid-19-</w:t>
      </w:r>
      <w:r w:rsidR="009A6C71" w:rsidRPr="00AB494D">
        <w:rPr>
          <w:rFonts w:asciiTheme="minorHAnsi" w:hAnsiTheme="minorHAnsi"/>
          <w:sz w:val="22"/>
          <w:szCs w:val="22"/>
        </w:rPr>
        <w:t>workplace)</w:t>
      </w:r>
      <w:r w:rsidRPr="00AB494D">
        <w:rPr>
          <w:rFonts w:asciiTheme="minorHAnsi" w:hAnsiTheme="minorHAnsi"/>
          <w:sz w:val="22"/>
          <w:szCs w:val="22"/>
        </w:rPr>
        <w:t xml:space="preserve">. Flexibility to scale back quickly to an earlier phase to accommodate increasing cases may be required. The ability to resume clinical research symmetrically across all areas will depend on localized outbreaks, mini surges, etc.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 xml:space="preserve">Phases </w:t>
      </w:r>
      <w:r>
        <w:rPr>
          <w:rFonts w:asciiTheme="minorHAnsi" w:hAnsiTheme="minorHAnsi"/>
          <w:sz w:val="22"/>
          <w:szCs w:val="22"/>
        </w:rPr>
        <w:t>1</w:t>
      </w:r>
      <w:r w:rsidRPr="00AB494D">
        <w:rPr>
          <w:rFonts w:asciiTheme="minorHAnsi" w:hAnsiTheme="minorHAnsi"/>
          <w:sz w:val="22"/>
          <w:szCs w:val="22"/>
        </w:rPr>
        <w:t xml:space="preserve"> and </w:t>
      </w:r>
      <w:r>
        <w:rPr>
          <w:rFonts w:asciiTheme="minorHAnsi" w:hAnsiTheme="minorHAnsi"/>
          <w:sz w:val="22"/>
          <w:szCs w:val="22"/>
        </w:rPr>
        <w:t>2</w:t>
      </w:r>
      <w:r w:rsidRPr="00AB494D">
        <w:rPr>
          <w:rFonts w:asciiTheme="minorHAnsi" w:hAnsiTheme="minorHAnsi"/>
          <w:sz w:val="22"/>
          <w:szCs w:val="22"/>
        </w:rPr>
        <w:t xml:space="preserve"> of the </w:t>
      </w:r>
      <w:r w:rsidR="009A6C71">
        <w:rPr>
          <w:rFonts w:asciiTheme="minorHAnsi" w:hAnsiTheme="minorHAnsi"/>
          <w:sz w:val="22"/>
          <w:szCs w:val="22"/>
        </w:rPr>
        <w:t xml:space="preserve">Bruyère </w:t>
      </w:r>
      <w:r w:rsidR="009A6C71" w:rsidRPr="00AB494D">
        <w:rPr>
          <w:rFonts w:asciiTheme="minorHAnsi" w:hAnsiTheme="minorHAnsi"/>
          <w:sz w:val="22"/>
          <w:szCs w:val="22"/>
        </w:rPr>
        <w:t>RI</w:t>
      </w:r>
      <w:r w:rsidRPr="00AB494D">
        <w:rPr>
          <w:rFonts w:asciiTheme="minorHAnsi" w:hAnsiTheme="minorHAnsi"/>
          <w:sz w:val="22"/>
          <w:szCs w:val="22"/>
        </w:rPr>
        <w:t xml:space="preserve"> plan includes medium and long-term goals which again will need to be in accordance with provincial guidelines and include implementing a “new normal” workplace setting. </w:t>
      </w:r>
    </w:p>
    <w:p w:rsidR="00151CEF" w:rsidRPr="00AB494D" w:rsidRDefault="00151CEF" w:rsidP="00151CEF">
      <w:pPr>
        <w:pStyle w:val="Default"/>
        <w:numPr>
          <w:ilvl w:val="0"/>
          <w:numId w:val="16"/>
        </w:numPr>
        <w:rPr>
          <w:rFonts w:asciiTheme="minorHAnsi" w:hAnsiTheme="minorHAnsi"/>
          <w:sz w:val="22"/>
          <w:szCs w:val="22"/>
        </w:rPr>
      </w:pPr>
      <w:r w:rsidRPr="00AB494D">
        <w:rPr>
          <w:rFonts w:asciiTheme="minorHAnsi" w:hAnsiTheme="minorHAnsi"/>
          <w:sz w:val="22"/>
          <w:szCs w:val="22"/>
        </w:rPr>
        <w:t>Investigators and staff can be divided into: office only, both office and clinic</w:t>
      </w:r>
      <w:r>
        <w:rPr>
          <w:rFonts w:asciiTheme="minorHAnsi" w:hAnsiTheme="minorHAnsi"/>
          <w:sz w:val="22"/>
          <w:szCs w:val="22"/>
        </w:rPr>
        <w:t>; office and lab</w:t>
      </w:r>
      <w:r w:rsidRPr="00AB494D">
        <w:rPr>
          <w:rFonts w:asciiTheme="minorHAnsi" w:hAnsiTheme="minorHAnsi"/>
          <w:sz w:val="22"/>
          <w:szCs w:val="22"/>
        </w:rPr>
        <w:t xml:space="preserve">. </w:t>
      </w:r>
    </w:p>
    <w:p w:rsidR="00151CEF" w:rsidRPr="00AB494D" w:rsidRDefault="00151CEF" w:rsidP="00151CEF">
      <w:pPr>
        <w:spacing w:before="100" w:beforeAutospacing="1" w:after="100" w:afterAutospacing="1" w:line="240" w:lineRule="auto"/>
        <w:rPr>
          <w:rFonts w:cstheme="minorHAnsi"/>
        </w:rPr>
      </w:pPr>
    </w:p>
    <w:p w:rsidR="00151CEF" w:rsidRDefault="00151CEF">
      <w:pPr>
        <w:rPr>
          <w:rFonts w:eastAsiaTheme="minorEastAsia" w:cstheme="minorHAnsi"/>
        </w:rPr>
      </w:pPr>
      <w:r>
        <w:rPr>
          <w:rFonts w:eastAsiaTheme="minorEastAsia" w:cstheme="minorHAnsi"/>
        </w:rPr>
        <w:br w:type="page"/>
      </w:r>
    </w:p>
    <w:p w:rsidR="00BE6EA6" w:rsidRDefault="00151CEF" w:rsidP="00E742B5">
      <w:pPr>
        <w:pStyle w:val="Heading1"/>
      </w:pPr>
      <w:bookmarkStart w:id="25" w:name="_Toc52286569"/>
      <w:r>
        <w:lastRenderedPageBreak/>
        <w:t>Appendix B</w:t>
      </w:r>
      <w:r w:rsidR="001A7A1B">
        <w:t>: Flow Chart for Resuming Research</w:t>
      </w:r>
      <w:bookmarkEnd w:id="25"/>
      <w:r w:rsidR="001A7A1B">
        <w:t xml:space="preserve"> </w:t>
      </w:r>
    </w:p>
    <w:p w:rsidR="00FC5866" w:rsidRPr="00FC5866" w:rsidRDefault="00FC5866" w:rsidP="00FC5866">
      <w:pPr>
        <w:rPr>
          <w:i/>
          <w:sz w:val="18"/>
        </w:rPr>
      </w:pPr>
      <w:r w:rsidRPr="00FC5866">
        <w:rPr>
          <w:i/>
          <w:sz w:val="18"/>
        </w:rPr>
        <w:t>Last updated: September 21, 2020 (Version 4)</w:t>
      </w:r>
    </w:p>
    <w:p w:rsidR="4060610D" w:rsidRPr="00AB494D" w:rsidRDefault="00FC5866" w:rsidP="00E742B5">
      <w: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594pt" o:ole="">
            <v:imagedata r:id="rId35" o:title=""/>
          </v:shape>
          <o:OLEObject Type="Embed" ProgID="AcroExch.Document.DC" ShapeID="_x0000_i1027" DrawAspect="Content" ObjectID="_1662899298" r:id="rId36"/>
        </w:object>
      </w:r>
    </w:p>
    <w:sectPr w:rsidR="4060610D" w:rsidRPr="00AB494D" w:rsidSect="00866137">
      <w:headerReference w:type="default" r:id="rId37"/>
      <w:footerReference w:type="even" r:id="rId38"/>
      <w:footerReference w:type="default" r:id="rId39"/>
      <w:pgSz w:w="12240" w:h="15840"/>
      <w:pgMar w:top="1152" w:right="1080" w:bottom="1152"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C5D3A" w15:done="0"/>
  <w15:commentEx w15:paraId="21C54FDC" w15:done="0"/>
  <w15:commentEx w15:paraId="45223915" w15:done="0"/>
  <w15:commentEx w15:paraId="24389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3F" w:rsidRDefault="00573E3F" w:rsidP="004D4FE5">
      <w:pPr>
        <w:spacing w:after="0" w:line="240" w:lineRule="auto"/>
      </w:pPr>
      <w:r>
        <w:separator/>
      </w:r>
    </w:p>
  </w:endnote>
  <w:endnote w:type="continuationSeparator" w:id="0">
    <w:p w:rsidR="00573E3F" w:rsidRDefault="00573E3F" w:rsidP="004D4FE5">
      <w:pPr>
        <w:spacing w:after="0" w:line="240" w:lineRule="auto"/>
      </w:pPr>
      <w:r>
        <w:continuationSeparator/>
      </w:r>
    </w:p>
  </w:endnote>
  <w:endnote w:type="continuationNotice" w:id="1">
    <w:p w:rsidR="00573E3F" w:rsidRDefault="00573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B" w:rsidRDefault="005F131B" w:rsidP="008F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31B" w:rsidRDefault="005F131B" w:rsidP="00D150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B" w:rsidRDefault="005F131B" w:rsidP="008F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120">
      <w:rPr>
        <w:rStyle w:val="PageNumber"/>
        <w:noProof/>
      </w:rPr>
      <w:t>1</w:t>
    </w:r>
    <w:r>
      <w:rPr>
        <w:rStyle w:val="PageNumber"/>
      </w:rPr>
      <w:fldChar w:fldCharType="end"/>
    </w:r>
  </w:p>
  <w:p w:rsidR="005F131B" w:rsidRDefault="005F131B" w:rsidP="00D150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3F" w:rsidRDefault="00573E3F" w:rsidP="004D4FE5">
      <w:pPr>
        <w:spacing w:after="0" w:line="240" w:lineRule="auto"/>
      </w:pPr>
      <w:r>
        <w:separator/>
      </w:r>
    </w:p>
  </w:footnote>
  <w:footnote w:type="continuationSeparator" w:id="0">
    <w:p w:rsidR="00573E3F" w:rsidRDefault="00573E3F" w:rsidP="004D4FE5">
      <w:pPr>
        <w:spacing w:after="0" w:line="240" w:lineRule="auto"/>
      </w:pPr>
      <w:r>
        <w:continuationSeparator/>
      </w:r>
    </w:p>
  </w:footnote>
  <w:footnote w:type="continuationNotice" w:id="1">
    <w:p w:rsidR="00573E3F" w:rsidRDefault="00573E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Layout w:type="fixed"/>
      <w:tblLook w:val="06A0" w:firstRow="1" w:lastRow="0" w:firstColumn="1" w:lastColumn="0" w:noHBand="1" w:noVBand="1"/>
    </w:tblPr>
    <w:tblGrid>
      <w:gridCol w:w="2880"/>
      <w:gridCol w:w="4290"/>
      <w:gridCol w:w="3360"/>
    </w:tblGrid>
    <w:tr w:rsidR="005F131B" w:rsidTr="001F7DFB">
      <w:tc>
        <w:tcPr>
          <w:tcW w:w="2880" w:type="dxa"/>
        </w:tcPr>
        <w:p w:rsidR="005F131B" w:rsidRDefault="005F131B" w:rsidP="001F7DFB">
          <w:pPr>
            <w:pStyle w:val="Header"/>
            <w:tabs>
              <w:tab w:val="clear" w:pos="4680"/>
            </w:tabs>
            <w:ind w:left="-115" w:right="1905"/>
          </w:pPr>
        </w:p>
      </w:tc>
      <w:tc>
        <w:tcPr>
          <w:tcW w:w="4290" w:type="dxa"/>
        </w:tcPr>
        <w:p w:rsidR="005F131B" w:rsidRPr="00EB75EA" w:rsidRDefault="005F131B" w:rsidP="001F7DFB">
          <w:pPr>
            <w:pStyle w:val="Header"/>
            <w:tabs>
              <w:tab w:val="clear" w:pos="4680"/>
            </w:tabs>
            <w:ind w:right="-585"/>
            <w:jc w:val="center"/>
            <w:rPr>
              <w:b/>
              <w:bCs/>
              <w:sz w:val="28"/>
              <w:szCs w:val="28"/>
            </w:rPr>
          </w:pPr>
        </w:p>
      </w:tc>
      <w:tc>
        <w:tcPr>
          <w:tcW w:w="3360" w:type="dxa"/>
        </w:tcPr>
        <w:p w:rsidR="005F131B" w:rsidRDefault="005F131B" w:rsidP="008F00F5">
          <w:pPr>
            <w:pStyle w:val="Header"/>
            <w:ind w:right="-115"/>
            <w:jc w:val="right"/>
          </w:pPr>
        </w:p>
      </w:tc>
    </w:tr>
  </w:tbl>
  <w:p w:rsidR="005F131B" w:rsidRDefault="005F131B" w:rsidP="008F0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E9"/>
    <w:multiLevelType w:val="hybridMultilevel"/>
    <w:tmpl w:val="0F1AC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0202"/>
    <w:multiLevelType w:val="hybridMultilevel"/>
    <w:tmpl w:val="5770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07F7"/>
    <w:multiLevelType w:val="hybridMultilevel"/>
    <w:tmpl w:val="59C2C4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F41CD8"/>
    <w:multiLevelType w:val="hybridMultilevel"/>
    <w:tmpl w:val="BBDC5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5B0B"/>
    <w:multiLevelType w:val="hybridMultilevel"/>
    <w:tmpl w:val="876A87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65F1"/>
    <w:multiLevelType w:val="hybridMultilevel"/>
    <w:tmpl w:val="6FEE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64D89"/>
    <w:multiLevelType w:val="hybridMultilevel"/>
    <w:tmpl w:val="AC0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00660"/>
    <w:multiLevelType w:val="hybridMultilevel"/>
    <w:tmpl w:val="5C708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8B142F"/>
    <w:multiLevelType w:val="hybridMultilevel"/>
    <w:tmpl w:val="0B7E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43057"/>
    <w:multiLevelType w:val="hybridMultilevel"/>
    <w:tmpl w:val="3FB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40DEF"/>
    <w:multiLevelType w:val="hybridMultilevel"/>
    <w:tmpl w:val="2410D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72A28"/>
    <w:multiLevelType w:val="hybridMultilevel"/>
    <w:tmpl w:val="DDFEE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627FC"/>
    <w:multiLevelType w:val="hybridMultilevel"/>
    <w:tmpl w:val="77DCB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557A0"/>
    <w:multiLevelType w:val="hybridMultilevel"/>
    <w:tmpl w:val="B19E7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53A528DC"/>
    <w:multiLevelType w:val="hybridMultilevel"/>
    <w:tmpl w:val="B16AB21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nsid w:val="561C4769"/>
    <w:multiLevelType w:val="hybridMultilevel"/>
    <w:tmpl w:val="2D50E35C"/>
    <w:lvl w:ilvl="0" w:tplc="0409000F">
      <w:start w:val="1"/>
      <w:numFmt w:val="decimal"/>
      <w:lvlText w:val="%1."/>
      <w:lvlJc w:val="left"/>
      <w:pPr>
        <w:ind w:left="720" w:hanging="360"/>
      </w:pPr>
      <w:rPr>
        <w:rFonts w:hint="default"/>
      </w:rPr>
    </w:lvl>
    <w:lvl w:ilvl="1" w:tplc="5508867C">
      <w:start w:val="9"/>
      <w:numFmt w:val="bullet"/>
      <w:lvlText w:val="•"/>
      <w:lvlJc w:val="left"/>
      <w:pPr>
        <w:ind w:left="1440" w:hanging="360"/>
      </w:pPr>
      <w:rPr>
        <w:rFonts w:ascii="Garamond" w:eastAsiaTheme="minorHAnsi" w:hAnsi="Garamond" w:cs="Garamond"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001AA"/>
    <w:multiLevelType w:val="hybridMultilevel"/>
    <w:tmpl w:val="1F927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2E14E2"/>
    <w:multiLevelType w:val="hybridMultilevel"/>
    <w:tmpl w:val="C55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43E29"/>
    <w:multiLevelType w:val="hybridMultilevel"/>
    <w:tmpl w:val="FCF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A6D43"/>
    <w:multiLevelType w:val="hybridMultilevel"/>
    <w:tmpl w:val="52CA64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F4D91"/>
    <w:multiLevelType w:val="hybridMultilevel"/>
    <w:tmpl w:val="00DA055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254FF"/>
    <w:multiLevelType w:val="hybridMultilevel"/>
    <w:tmpl w:val="6EA66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96A42F5"/>
    <w:multiLevelType w:val="hybridMultilevel"/>
    <w:tmpl w:val="F1423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70152"/>
    <w:multiLevelType w:val="hybridMultilevel"/>
    <w:tmpl w:val="CDA48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0DB5BCE"/>
    <w:multiLevelType w:val="hybridMultilevel"/>
    <w:tmpl w:val="505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9444D"/>
    <w:multiLevelType w:val="hybridMultilevel"/>
    <w:tmpl w:val="268C3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A6D0C"/>
    <w:multiLevelType w:val="hybridMultilevel"/>
    <w:tmpl w:val="50346CA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9D6B66"/>
    <w:multiLevelType w:val="hybridMultilevel"/>
    <w:tmpl w:val="CB3C57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A1607"/>
    <w:multiLevelType w:val="hybridMultilevel"/>
    <w:tmpl w:val="43F215EE"/>
    <w:lvl w:ilvl="0" w:tplc="5508867C">
      <w:start w:val="9"/>
      <w:numFmt w:val="bullet"/>
      <w:lvlText w:val="•"/>
      <w:lvlJc w:val="left"/>
      <w:pPr>
        <w:ind w:left="720" w:hanging="360"/>
      </w:pPr>
      <w:rPr>
        <w:rFonts w:ascii="Garamond" w:eastAsiaTheme="minorHAnsi" w:hAnsi="Garamond" w:cs="Garamond" w:hint="default"/>
      </w:rPr>
    </w:lvl>
    <w:lvl w:ilvl="1" w:tplc="5508867C">
      <w:start w:val="9"/>
      <w:numFmt w:val="bullet"/>
      <w:lvlText w:val="•"/>
      <w:lvlJc w:val="left"/>
      <w:pPr>
        <w:ind w:left="1440" w:hanging="360"/>
      </w:pPr>
      <w:rPr>
        <w:rFonts w:ascii="Garamond" w:eastAsiaTheme="minorHAnsi" w:hAnsi="Garamond" w:cs="Garamond"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17418"/>
    <w:multiLevelType w:val="hybridMultilevel"/>
    <w:tmpl w:val="9C90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04628"/>
    <w:multiLevelType w:val="hybridMultilevel"/>
    <w:tmpl w:val="77C06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5F1497"/>
    <w:multiLevelType w:val="hybridMultilevel"/>
    <w:tmpl w:val="124C636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4"/>
  </w:num>
  <w:num w:numId="4">
    <w:abstractNumId w:val="14"/>
  </w:num>
  <w:num w:numId="5">
    <w:abstractNumId w:val="13"/>
  </w:num>
  <w:num w:numId="6">
    <w:abstractNumId w:val="2"/>
  </w:num>
  <w:num w:numId="7">
    <w:abstractNumId w:val="7"/>
  </w:num>
  <w:num w:numId="8">
    <w:abstractNumId w:val="21"/>
  </w:num>
  <w:num w:numId="9">
    <w:abstractNumId w:val="30"/>
  </w:num>
  <w:num w:numId="10">
    <w:abstractNumId w:val="26"/>
  </w:num>
  <w:num w:numId="11">
    <w:abstractNumId w:val="16"/>
  </w:num>
  <w:num w:numId="12">
    <w:abstractNumId w:val="20"/>
  </w:num>
  <w:num w:numId="13">
    <w:abstractNumId w:val="31"/>
  </w:num>
  <w:num w:numId="14">
    <w:abstractNumId w:val="11"/>
  </w:num>
  <w:num w:numId="15">
    <w:abstractNumId w:val="5"/>
  </w:num>
  <w:num w:numId="16">
    <w:abstractNumId w:val="15"/>
  </w:num>
  <w:num w:numId="17">
    <w:abstractNumId w:val="8"/>
  </w:num>
  <w:num w:numId="18">
    <w:abstractNumId w:val="28"/>
  </w:num>
  <w:num w:numId="19">
    <w:abstractNumId w:val="22"/>
  </w:num>
  <w:num w:numId="20">
    <w:abstractNumId w:val="9"/>
  </w:num>
  <w:num w:numId="21">
    <w:abstractNumId w:val="18"/>
  </w:num>
  <w:num w:numId="22">
    <w:abstractNumId w:val="27"/>
  </w:num>
  <w:num w:numId="23">
    <w:abstractNumId w:val="19"/>
  </w:num>
  <w:num w:numId="24">
    <w:abstractNumId w:val="24"/>
  </w:num>
  <w:num w:numId="25">
    <w:abstractNumId w:val="3"/>
  </w:num>
  <w:num w:numId="26">
    <w:abstractNumId w:val="10"/>
  </w:num>
  <w:num w:numId="27">
    <w:abstractNumId w:val="0"/>
  </w:num>
  <w:num w:numId="28">
    <w:abstractNumId w:val="25"/>
  </w:num>
  <w:num w:numId="29">
    <w:abstractNumId w:val="6"/>
  </w:num>
  <w:num w:numId="30">
    <w:abstractNumId w:val="12"/>
  </w:num>
  <w:num w:numId="31">
    <w:abstractNumId w:val="1"/>
  </w:num>
  <w:num w:numId="32">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e Rooke">
    <w15:presenceInfo w15:providerId="AD" w15:userId="S-1-5-21-1162940124-2092573269-316617838-44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MzI1MjM2MjAzNDRQ0lEKTi0uzszPAykwrAUA3TGb4CwAAAA="/>
  </w:docVars>
  <w:rsids>
    <w:rsidRoot w:val="00393C31"/>
    <w:rsid w:val="00002FC9"/>
    <w:rsid w:val="00007F6B"/>
    <w:rsid w:val="00012BAC"/>
    <w:rsid w:val="00016031"/>
    <w:rsid w:val="000163D6"/>
    <w:rsid w:val="000178B3"/>
    <w:rsid w:val="000467D7"/>
    <w:rsid w:val="0005224D"/>
    <w:rsid w:val="00062C99"/>
    <w:rsid w:val="000647B7"/>
    <w:rsid w:val="00066398"/>
    <w:rsid w:val="0007262B"/>
    <w:rsid w:val="00082A7A"/>
    <w:rsid w:val="00084578"/>
    <w:rsid w:val="00086754"/>
    <w:rsid w:val="00090FE4"/>
    <w:rsid w:val="00096264"/>
    <w:rsid w:val="000978E4"/>
    <w:rsid w:val="000A095C"/>
    <w:rsid w:val="000A6B13"/>
    <w:rsid w:val="000B3EB0"/>
    <w:rsid w:val="000C2547"/>
    <w:rsid w:val="000C492A"/>
    <w:rsid w:val="000C507F"/>
    <w:rsid w:val="000D0030"/>
    <w:rsid w:val="000E6442"/>
    <w:rsid w:val="000E7938"/>
    <w:rsid w:val="000F77D3"/>
    <w:rsid w:val="00111214"/>
    <w:rsid w:val="001227CE"/>
    <w:rsid w:val="00141C92"/>
    <w:rsid w:val="00144013"/>
    <w:rsid w:val="00151CEF"/>
    <w:rsid w:val="00153711"/>
    <w:rsid w:val="0015485B"/>
    <w:rsid w:val="00161A53"/>
    <w:rsid w:val="00162D7A"/>
    <w:rsid w:val="00175143"/>
    <w:rsid w:val="00192DE6"/>
    <w:rsid w:val="00194BC0"/>
    <w:rsid w:val="001954F2"/>
    <w:rsid w:val="00195BE6"/>
    <w:rsid w:val="001A12FA"/>
    <w:rsid w:val="001A5EE1"/>
    <w:rsid w:val="001A7A1B"/>
    <w:rsid w:val="001B315A"/>
    <w:rsid w:val="001B5FE1"/>
    <w:rsid w:val="001C7EEB"/>
    <w:rsid w:val="001D3025"/>
    <w:rsid w:val="001D597A"/>
    <w:rsid w:val="001F0C93"/>
    <w:rsid w:val="001F3FBE"/>
    <w:rsid w:val="001F7B7B"/>
    <w:rsid w:val="001F7DFB"/>
    <w:rsid w:val="00200138"/>
    <w:rsid w:val="00206AB6"/>
    <w:rsid w:val="00212A67"/>
    <w:rsid w:val="00212BDC"/>
    <w:rsid w:val="002169B0"/>
    <w:rsid w:val="00223D04"/>
    <w:rsid w:val="002328F0"/>
    <w:rsid w:val="00235CD7"/>
    <w:rsid w:val="0024065B"/>
    <w:rsid w:val="00240830"/>
    <w:rsid w:val="00245B5B"/>
    <w:rsid w:val="002521B4"/>
    <w:rsid w:val="0025744E"/>
    <w:rsid w:val="002746B3"/>
    <w:rsid w:val="00277838"/>
    <w:rsid w:val="00282F28"/>
    <w:rsid w:val="002A21B0"/>
    <w:rsid w:val="002A68CB"/>
    <w:rsid w:val="002B1EF5"/>
    <w:rsid w:val="002B24F7"/>
    <w:rsid w:val="002B3269"/>
    <w:rsid w:val="002C3400"/>
    <w:rsid w:val="002C3E41"/>
    <w:rsid w:val="002D19EB"/>
    <w:rsid w:val="002D2331"/>
    <w:rsid w:val="002D2B63"/>
    <w:rsid w:val="002D33C5"/>
    <w:rsid w:val="002D49F4"/>
    <w:rsid w:val="002E0DF7"/>
    <w:rsid w:val="002E39B3"/>
    <w:rsid w:val="002E3B67"/>
    <w:rsid w:val="002F1973"/>
    <w:rsid w:val="003039C8"/>
    <w:rsid w:val="003065F5"/>
    <w:rsid w:val="003175EA"/>
    <w:rsid w:val="00320F65"/>
    <w:rsid w:val="00330AAE"/>
    <w:rsid w:val="00331CCC"/>
    <w:rsid w:val="003340AF"/>
    <w:rsid w:val="00336A2F"/>
    <w:rsid w:val="00336A6F"/>
    <w:rsid w:val="00351AA0"/>
    <w:rsid w:val="00351C5B"/>
    <w:rsid w:val="003552E7"/>
    <w:rsid w:val="003623BB"/>
    <w:rsid w:val="0036533B"/>
    <w:rsid w:val="00370F5D"/>
    <w:rsid w:val="003713CF"/>
    <w:rsid w:val="003739A1"/>
    <w:rsid w:val="00373F36"/>
    <w:rsid w:val="00375AA8"/>
    <w:rsid w:val="003819A8"/>
    <w:rsid w:val="00384630"/>
    <w:rsid w:val="00387603"/>
    <w:rsid w:val="003937D3"/>
    <w:rsid w:val="00393C31"/>
    <w:rsid w:val="003B43EB"/>
    <w:rsid w:val="003D5066"/>
    <w:rsid w:val="003E183F"/>
    <w:rsid w:val="003E35D4"/>
    <w:rsid w:val="003E5AE4"/>
    <w:rsid w:val="003F3D55"/>
    <w:rsid w:val="0040488A"/>
    <w:rsid w:val="004056E8"/>
    <w:rsid w:val="00422FFE"/>
    <w:rsid w:val="00435113"/>
    <w:rsid w:val="00443640"/>
    <w:rsid w:val="00454CBF"/>
    <w:rsid w:val="0045521C"/>
    <w:rsid w:val="004600D2"/>
    <w:rsid w:val="00466288"/>
    <w:rsid w:val="0047280C"/>
    <w:rsid w:val="004849B8"/>
    <w:rsid w:val="004866F1"/>
    <w:rsid w:val="00491155"/>
    <w:rsid w:val="004966DA"/>
    <w:rsid w:val="004A2C49"/>
    <w:rsid w:val="004A6599"/>
    <w:rsid w:val="004C3549"/>
    <w:rsid w:val="004C63BD"/>
    <w:rsid w:val="004D0210"/>
    <w:rsid w:val="004D4FE5"/>
    <w:rsid w:val="004F7C52"/>
    <w:rsid w:val="005051DE"/>
    <w:rsid w:val="00507A95"/>
    <w:rsid w:val="00515F95"/>
    <w:rsid w:val="00516712"/>
    <w:rsid w:val="00517415"/>
    <w:rsid w:val="00530848"/>
    <w:rsid w:val="00531ACB"/>
    <w:rsid w:val="00533902"/>
    <w:rsid w:val="00543361"/>
    <w:rsid w:val="00543CBD"/>
    <w:rsid w:val="0054797E"/>
    <w:rsid w:val="00547E93"/>
    <w:rsid w:val="00552506"/>
    <w:rsid w:val="00553DED"/>
    <w:rsid w:val="005619F8"/>
    <w:rsid w:val="005629FC"/>
    <w:rsid w:val="00562D79"/>
    <w:rsid w:val="00564169"/>
    <w:rsid w:val="00570B80"/>
    <w:rsid w:val="00573E3F"/>
    <w:rsid w:val="00576DF5"/>
    <w:rsid w:val="00583C98"/>
    <w:rsid w:val="00586E29"/>
    <w:rsid w:val="005942AF"/>
    <w:rsid w:val="005976FB"/>
    <w:rsid w:val="005A1358"/>
    <w:rsid w:val="005B4F71"/>
    <w:rsid w:val="005B5227"/>
    <w:rsid w:val="005C0294"/>
    <w:rsid w:val="005C28B6"/>
    <w:rsid w:val="005C4FDE"/>
    <w:rsid w:val="005F131B"/>
    <w:rsid w:val="005F1AA9"/>
    <w:rsid w:val="006032B3"/>
    <w:rsid w:val="00603C27"/>
    <w:rsid w:val="006111AA"/>
    <w:rsid w:val="00614AC6"/>
    <w:rsid w:val="00621AD1"/>
    <w:rsid w:val="0062440B"/>
    <w:rsid w:val="00627F28"/>
    <w:rsid w:val="00632C11"/>
    <w:rsid w:val="00642A95"/>
    <w:rsid w:val="006621F4"/>
    <w:rsid w:val="00681871"/>
    <w:rsid w:val="006844DB"/>
    <w:rsid w:val="00692CD9"/>
    <w:rsid w:val="0069343C"/>
    <w:rsid w:val="0069436F"/>
    <w:rsid w:val="00696D40"/>
    <w:rsid w:val="006A054F"/>
    <w:rsid w:val="006A4E0C"/>
    <w:rsid w:val="006B1E51"/>
    <w:rsid w:val="006B428B"/>
    <w:rsid w:val="006B52CB"/>
    <w:rsid w:val="006C0465"/>
    <w:rsid w:val="006C16BE"/>
    <w:rsid w:val="006C41FE"/>
    <w:rsid w:val="006D5E12"/>
    <w:rsid w:val="006E573D"/>
    <w:rsid w:val="006E7F96"/>
    <w:rsid w:val="00704192"/>
    <w:rsid w:val="00704282"/>
    <w:rsid w:val="007061C3"/>
    <w:rsid w:val="0070740B"/>
    <w:rsid w:val="00710BC6"/>
    <w:rsid w:val="00714117"/>
    <w:rsid w:val="00721E8C"/>
    <w:rsid w:val="00722FE6"/>
    <w:rsid w:val="00742C83"/>
    <w:rsid w:val="007523C2"/>
    <w:rsid w:val="00757D55"/>
    <w:rsid w:val="00763336"/>
    <w:rsid w:val="00776122"/>
    <w:rsid w:val="00783DF4"/>
    <w:rsid w:val="007A4FF3"/>
    <w:rsid w:val="007B50A9"/>
    <w:rsid w:val="007B669F"/>
    <w:rsid w:val="007B69C1"/>
    <w:rsid w:val="007D3DBD"/>
    <w:rsid w:val="007D5177"/>
    <w:rsid w:val="007E39B5"/>
    <w:rsid w:val="007E6C45"/>
    <w:rsid w:val="008121D6"/>
    <w:rsid w:val="00813F4C"/>
    <w:rsid w:val="00814C17"/>
    <w:rsid w:val="0081731A"/>
    <w:rsid w:val="0082530E"/>
    <w:rsid w:val="0083240B"/>
    <w:rsid w:val="0083542F"/>
    <w:rsid w:val="0083620C"/>
    <w:rsid w:val="00837C87"/>
    <w:rsid w:val="008558D1"/>
    <w:rsid w:val="008629BF"/>
    <w:rsid w:val="00866137"/>
    <w:rsid w:val="00866E5F"/>
    <w:rsid w:val="008672DC"/>
    <w:rsid w:val="00875A43"/>
    <w:rsid w:val="00884311"/>
    <w:rsid w:val="008857FF"/>
    <w:rsid w:val="008926F3"/>
    <w:rsid w:val="008A106C"/>
    <w:rsid w:val="008A2992"/>
    <w:rsid w:val="008A49CA"/>
    <w:rsid w:val="008B0BAA"/>
    <w:rsid w:val="008B2292"/>
    <w:rsid w:val="008B3CE0"/>
    <w:rsid w:val="008C1493"/>
    <w:rsid w:val="008C2C2A"/>
    <w:rsid w:val="008C42A0"/>
    <w:rsid w:val="008D7305"/>
    <w:rsid w:val="008F00F5"/>
    <w:rsid w:val="008F1022"/>
    <w:rsid w:val="008F1F38"/>
    <w:rsid w:val="008F75E0"/>
    <w:rsid w:val="00913B6F"/>
    <w:rsid w:val="00915D03"/>
    <w:rsid w:val="009212F5"/>
    <w:rsid w:val="00930152"/>
    <w:rsid w:val="00934937"/>
    <w:rsid w:val="00935A83"/>
    <w:rsid w:val="00935F26"/>
    <w:rsid w:val="00941F9C"/>
    <w:rsid w:val="0095115E"/>
    <w:rsid w:val="0095281B"/>
    <w:rsid w:val="009549F9"/>
    <w:rsid w:val="009573F1"/>
    <w:rsid w:val="00961859"/>
    <w:rsid w:val="00962F44"/>
    <w:rsid w:val="009638B6"/>
    <w:rsid w:val="00964286"/>
    <w:rsid w:val="009729CC"/>
    <w:rsid w:val="00974EEC"/>
    <w:rsid w:val="009772E3"/>
    <w:rsid w:val="0098375C"/>
    <w:rsid w:val="00990F4D"/>
    <w:rsid w:val="009971A1"/>
    <w:rsid w:val="009A6C71"/>
    <w:rsid w:val="009B0B7E"/>
    <w:rsid w:val="009B3F76"/>
    <w:rsid w:val="009B7665"/>
    <w:rsid w:val="009C6F7D"/>
    <w:rsid w:val="009D3C55"/>
    <w:rsid w:val="009D5D15"/>
    <w:rsid w:val="009E56A7"/>
    <w:rsid w:val="009F30F9"/>
    <w:rsid w:val="009F3519"/>
    <w:rsid w:val="009F380C"/>
    <w:rsid w:val="00A014CB"/>
    <w:rsid w:val="00A13044"/>
    <w:rsid w:val="00A1752A"/>
    <w:rsid w:val="00A2042B"/>
    <w:rsid w:val="00A26DA3"/>
    <w:rsid w:val="00A3101D"/>
    <w:rsid w:val="00A33120"/>
    <w:rsid w:val="00A34829"/>
    <w:rsid w:val="00A427A8"/>
    <w:rsid w:val="00A42D08"/>
    <w:rsid w:val="00A43C7D"/>
    <w:rsid w:val="00A4640B"/>
    <w:rsid w:val="00A506F0"/>
    <w:rsid w:val="00A528F2"/>
    <w:rsid w:val="00A550D6"/>
    <w:rsid w:val="00A56FAA"/>
    <w:rsid w:val="00A57136"/>
    <w:rsid w:val="00A61636"/>
    <w:rsid w:val="00A6188D"/>
    <w:rsid w:val="00A67219"/>
    <w:rsid w:val="00A73303"/>
    <w:rsid w:val="00A82BD3"/>
    <w:rsid w:val="00AA1E2D"/>
    <w:rsid w:val="00AA4603"/>
    <w:rsid w:val="00AB10AF"/>
    <w:rsid w:val="00AB494D"/>
    <w:rsid w:val="00AB52FA"/>
    <w:rsid w:val="00AE17B5"/>
    <w:rsid w:val="00AF19C2"/>
    <w:rsid w:val="00AF395B"/>
    <w:rsid w:val="00AF557C"/>
    <w:rsid w:val="00B01014"/>
    <w:rsid w:val="00B04839"/>
    <w:rsid w:val="00B07080"/>
    <w:rsid w:val="00B13330"/>
    <w:rsid w:val="00B15307"/>
    <w:rsid w:val="00B15751"/>
    <w:rsid w:val="00B16D6F"/>
    <w:rsid w:val="00B16D9A"/>
    <w:rsid w:val="00B174DF"/>
    <w:rsid w:val="00B24D3D"/>
    <w:rsid w:val="00B35095"/>
    <w:rsid w:val="00B536E2"/>
    <w:rsid w:val="00B8056C"/>
    <w:rsid w:val="00B91392"/>
    <w:rsid w:val="00B9715B"/>
    <w:rsid w:val="00BA1F1E"/>
    <w:rsid w:val="00BA374E"/>
    <w:rsid w:val="00BA3B24"/>
    <w:rsid w:val="00BA553B"/>
    <w:rsid w:val="00BB5B35"/>
    <w:rsid w:val="00BB6E87"/>
    <w:rsid w:val="00BC33B0"/>
    <w:rsid w:val="00BC60F4"/>
    <w:rsid w:val="00BD2D63"/>
    <w:rsid w:val="00BE6EA6"/>
    <w:rsid w:val="00BE6F5F"/>
    <w:rsid w:val="00C03537"/>
    <w:rsid w:val="00C07EA6"/>
    <w:rsid w:val="00C11888"/>
    <w:rsid w:val="00C14DF2"/>
    <w:rsid w:val="00C1631E"/>
    <w:rsid w:val="00C21382"/>
    <w:rsid w:val="00C25005"/>
    <w:rsid w:val="00C25A0A"/>
    <w:rsid w:val="00C2649E"/>
    <w:rsid w:val="00C26E74"/>
    <w:rsid w:val="00C26F0D"/>
    <w:rsid w:val="00C375B0"/>
    <w:rsid w:val="00C40130"/>
    <w:rsid w:val="00C44AF8"/>
    <w:rsid w:val="00C4590C"/>
    <w:rsid w:val="00C56AD9"/>
    <w:rsid w:val="00C63032"/>
    <w:rsid w:val="00C655D0"/>
    <w:rsid w:val="00C659BE"/>
    <w:rsid w:val="00C74D61"/>
    <w:rsid w:val="00C7505C"/>
    <w:rsid w:val="00C7652E"/>
    <w:rsid w:val="00C825F0"/>
    <w:rsid w:val="00C84BB4"/>
    <w:rsid w:val="00C97338"/>
    <w:rsid w:val="00CA0B31"/>
    <w:rsid w:val="00CA26E4"/>
    <w:rsid w:val="00CA35F9"/>
    <w:rsid w:val="00CA43F3"/>
    <w:rsid w:val="00CB2A52"/>
    <w:rsid w:val="00CC0579"/>
    <w:rsid w:val="00CC707C"/>
    <w:rsid w:val="00CC71FD"/>
    <w:rsid w:val="00CD625C"/>
    <w:rsid w:val="00CF721C"/>
    <w:rsid w:val="00D128BD"/>
    <w:rsid w:val="00D12D28"/>
    <w:rsid w:val="00D15062"/>
    <w:rsid w:val="00D200FC"/>
    <w:rsid w:val="00D25DB3"/>
    <w:rsid w:val="00D3215D"/>
    <w:rsid w:val="00D3732F"/>
    <w:rsid w:val="00D4654B"/>
    <w:rsid w:val="00D46C88"/>
    <w:rsid w:val="00D60710"/>
    <w:rsid w:val="00D7127E"/>
    <w:rsid w:val="00D72F57"/>
    <w:rsid w:val="00D759B0"/>
    <w:rsid w:val="00D80E00"/>
    <w:rsid w:val="00D82212"/>
    <w:rsid w:val="00D82461"/>
    <w:rsid w:val="00D83007"/>
    <w:rsid w:val="00D92D9B"/>
    <w:rsid w:val="00D96D84"/>
    <w:rsid w:val="00DA7BFF"/>
    <w:rsid w:val="00DB2692"/>
    <w:rsid w:val="00DB4970"/>
    <w:rsid w:val="00DB5F8E"/>
    <w:rsid w:val="00DD03DD"/>
    <w:rsid w:val="00DD20E8"/>
    <w:rsid w:val="00DD5F66"/>
    <w:rsid w:val="00DE1C19"/>
    <w:rsid w:val="00DF29D4"/>
    <w:rsid w:val="00E002A4"/>
    <w:rsid w:val="00E052F0"/>
    <w:rsid w:val="00E06911"/>
    <w:rsid w:val="00E139C9"/>
    <w:rsid w:val="00E40D71"/>
    <w:rsid w:val="00E40F5B"/>
    <w:rsid w:val="00E62A0A"/>
    <w:rsid w:val="00E673E1"/>
    <w:rsid w:val="00E7061E"/>
    <w:rsid w:val="00E742B5"/>
    <w:rsid w:val="00E76ACD"/>
    <w:rsid w:val="00E82827"/>
    <w:rsid w:val="00E83DF4"/>
    <w:rsid w:val="00EA30A7"/>
    <w:rsid w:val="00EB305F"/>
    <w:rsid w:val="00EB5067"/>
    <w:rsid w:val="00EB75EA"/>
    <w:rsid w:val="00EC0983"/>
    <w:rsid w:val="00EC3B8F"/>
    <w:rsid w:val="00EC5B31"/>
    <w:rsid w:val="00ED67D9"/>
    <w:rsid w:val="00EE5BC6"/>
    <w:rsid w:val="00EF1AE8"/>
    <w:rsid w:val="00F02FA4"/>
    <w:rsid w:val="00F031A0"/>
    <w:rsid w:val="00F116D8"/>
    <w:rsid w:val="00F14FE3"/>
    <w:rsid w:val="00F26DD5"/>
    <w:rsid w:val="00F31D2B"/>
    <w:rsid w:val="00F34D62"/>
    <w:rsid w:val="00F35303"/>
    <w:rsid w:val="00F456CA"/>
    <w:rsid w:val="00F558BC"/>
    <w:rsid w:val="00F774C6"/>
    <w:rsid w:val="00F84334"/>
    <w:rsid w:val="00FA1479"/>
    <w:rsid w:val="00FA41E6"/>
    <w:rsid w:val="00FB0E31"/>
    <w:rsid w:val="00FB3E13"/>
    <w:rsid w:val="00FB575C"/>
    <w:rsid w:val="00FC5866"/>
    <w:rsid w:val="00FD247B"/>
    <w:rsid w:val="00FD3C62"/>
    <w:rsid w:val="00FD531B"/>
    <w:rsid w:val="00FD6BAE"/>
    <w:rsid w:val="00FF1255"/>
    <w:rsid w:val="00FF4F6D"/>
    <w:rsid w:val="00FF54F4"/>
    <w:rsid w:val="01068C54"/>
    <w:rsid w:val="01601DE8"/>
    <w:rsid w:val="018B2B5C"/>
    <w:rsid w:val="01FC6D5C"/>
    <w:rsid w:val="021FC319"/>
    <w:rsid w:val="023FECF5"/>
    <w:rsid w:val="02DDBD73"/>
    <w:rsid w:val="03127BA0"/>
    <w:rsid w:val="03B314F7"/>
    <w:rsid w:val="045F289F"/>
    <w:rsid w:val="04ABB124"/>
    <w:rsid w:val="04D9AD0A"/>
    <w:rsid w:val="0548362F"/>
    <w:rsid w:val="05C3F87A"/>
    <w:rsid w:val="06627843"/>
    <w:rsid w:val="0687D344"/>
    <w:rsid w:val="06BFC50E"/>
    <w:rsid w:val="073D9059"/>
    <w:rsid w:val="0812016D"/>
    <w:rsid w:val="081ECA1F"/>
    <w:rsid w:val="0915D750"/>
    <w:rsid w:val="0917DAFF"/>
    <w:rsid w:val="095BD507"/>
    <w:rsid w:val="09C1C953"/>
    <w:rsid w:val="09C600B2"/>
    <w:rsid w:val="09FCF209"/>
    <w:rsid w:val="0A613A75"/>
    <w:rsid w:val="0ABC86EB"/>
    <w:rsid w:val="0C4F98B5"/>
    <w:rsid w:val="0C555990"/>
    <w:rsid w:val="0CE5CA84"/>
    <w:rsid w:val="0D0B428C"/>
    <w:rsid w:val="0D21EC53"/>
    <w:rsid w:val="0D451206"/>
    <w:rsid w:val="0DE09ADF"/>
    <w:rsid w:val="0E6B4300"/>
    <w:rsid w:val="0ECA1040"/>
    <w:rsid w:val="0FB592BB"/>
    <w:rsid w:val="1062250F"/>
    <w:rsid w:val="107A4577"/>
    <w:rsid w:val="10D3308F"/>
    <w:rsid w:val="10E20769"/>
    <w:rsid w:val="1110DAA2"/>
    <w:rsid w:val="11DC6ACE"/>
    <w:rsid w:val="11EA543C"/>
    <w:rsid w:val="12465B8E"/>
    <w:rsid w:val="129BCCDF"/>
    <w:rsid w:val="12BF1FED"/>
    <w:rsid w:val="12EC9ED3"/>
    <w:rsid w:val="12F4018D"/>
    <w:rsid w:val="1351AE2F"/>
    <w:rsid w:val="13E7E77E"/>
    <w:rsid w:val="13EF3481"/>
    <w:rsid w:val="1428F1DC"/>
    <w:rsid w:val="143D39F5"/>
    <w:rsid w:val="14462540"/>
    <w:rsid w:val="14563A19"/>
    <w:rsid w:val="146AFE67"/>
    <w:rsid w:val="15004305"/>
    <w:rsid w:val="1572CE85"/>
    <w:rsid w:val="15950019"/>
    <w:rsid w:val="15B581BF"/>
    <w:rsid w:val="16635AC6"/>
    <w:rsid w:val="166415F2"/>
    <w:rsid w:val="1786C74E"/>
    <w:rsid w:val="179FAB0F"/>
    <w:rsid w:val="17E2A0A4"/>
    <w:rsid w:val="182F918A"/>
    <w:rsid w:val="187DAF43"/>
    <w:rsid w:val="1889784B"/>
    <w:rsid w:val="1921DAA5"/>
    <w:rsid w:val="1953ACD6"/>
    <w:rsid w:val="19CF9FEC"/>
    <w:rsid w:val="1A5FB81B"/>
    <w:rsid w:val="1ABC1726"/>
    <w:rsid w:val="1ADE9557"/>
    <w:rsid w:val="1B78CFD8"/>
    <w:rsid w:val="1B9C3DE4"/>
    <w:rsid w:val="1BE4891B"/>
    <w:rsid w:val="1C7630B1"/>
    <w:rsid w:val="1D18D912"/>
    <w:rsid w:val="1D37E40A"/>
    <w:rsid w:val="1DA992D8"/>
    <w:rsid w:val="1E3FDC24"/>
    <w:rsid w:val="1EB7B4B3"/>
    <w:rsid w:val="1EFB96FA"/>
    <w:rsid w:val="1F0B0372"/>
    <w:rsid w:val="1F8C918E"/>
    <w:rsid w:val="1F93395A"/>
    <w:rsid w:val="1FBF0750"/>
    <w:rsid w:val="1FC61D13"/>
    <w:rsid w:val="202678F8"/>
    <w:rsid w:val="20407722"/>
    <w:rsid w:val="20950D84"/>
    <w:rsid w:val="21B2A361"/>
    <w:rsid w:val="21B3F6AB"/>
    <w:rsid w:val="21E29932"/>
    <w:rsid w:val="22222824"/>
    <w:rsid w:val="22FA5D5B"/>
    <w:rsid w:val="234C1EFE"/>
    <w:rsid w:val="23AEF1F5"/>
    <w:rsid w:val="24129076"/>
    <w:rsid w:val="2414D591"/>
    <w:rsid w:val="244BC62B"/>
    <w:rsid w:val="24562B0B"/>
    <w:rsid w:val="248680F4"/>
    <w:rsid w:val="24B5BA01"/>
    <w:rsid w:val="24E74635"/>
    <w:rsid w:val="24F759D5"/>
    <w:rsid w:val="253322B5"/>
    <w:rsid w:val="257230D1"/>
    <w:rsid w:val="259AC7EB"/>
    <w:rsid w:val="27E40C3B"/>
    <w:rsid w:val="28390FEC"/>
    <w:rsid w:val="29C6AFA2"/>
    <w:rsid w:val="29CAA533"/>
    <w:rsid w:val="29FAFA9C"/>
    <w:rsid w:val="2A033C37"/>
    <w:rsid w:val="2A055A37"/>
    <w:rsid w:val="2B88C294"/>
    <w:rsid w:val="2C5D74E8"/>
    <w:rsid w:val="2C790346"/>
    <w:rsid w:val="2CCA810E"/>
    <w:rsid w:val="2CEC638A"/>
    <w:rsid w:val="2D2419CA"/>
    <w:rsid w:val="2D6A52A3"/>
    <w:rsid w:val="2DC4F410"/>
    <w:rsid w:val="2E4DB361"/>
    <w:rsid w:val="2E9C83DC"/>
    <w:rsid w:val="2F3A50A1"/>
    <w:rsid w:val="2F4BC6DE"/>
    <w:rsid w:val="2F62217D"/>
    <w:rsid w:val="2F6EEF32"/>
    <w:rsid w:val="2FA4054A"/>
    <w:rsid w:val="309DA968"/>
    <w:rsid w:val="319702CB"/>
    <w:rsid w:val="31BCA906"/>
    <w:rsid w:val="32B119F6"/>
    <w:rsid w:val="32B953E3"/>
    <w:rsid w:val="32E4AA4B"/>
    <w:rsid w:val="3329AFA1"/>
    <w:rsid w:val="338BAE11"/>
    <w:rsid w:val="33AD862A"/>
    <w:rsid w:val="3518B8AF"/>
    <w:rsid w:val="3531F63C"/>
    <w:rsid w:val="3536E9AE"/>
    <w:rsid w:val="3619C6CD"/>
    <w:rsid w:val="36917EA8"/>
    <w:rsid w:val="371C56BC"/>
    <w:rsid w:val="37ACE5F5"/>
    <w:rsid w:val="37DA3BEA"/>
    <w:rsid w:val="3834C6F0"/>
    <w:rsid w:val="384738DE"/>
    <w:rsid w:val="3873924E"/>
    <w:rsid w:val="389C5279"/>
    <w:rsid w:val="39588066"/>
    <w:rsid w:val="39663E7E"/>
    <w:rsid w:val="3ADDB8DD"/>
    <w:rsid w:val="3B4B836D"/>
    <w:rsid w:val="3B81247B"/>
    <w:rsid w:val="3CDD067D"/>
    <w:rsid w:val="3D5524F2"/>
    <w:rsid w:val="3D573F18"/>
    <w:rsid w:val="3D69F434"/>
    <w:rsid w:val="3DC54717"/>
    <w:rsid w:val="3E2B433A"/>
    <w:rsid w:val="3F1E0242"/>
    <w:rsid w:val="3F31C198"/>
    <w:rsid w:val="3F603192"/>
    <w:rsid w:val="3FB95162"/>
    <w:rsid w:val="3FBD4D13"/>
    <w:rsid w:val="3FF4B106"/>
    <w:rsid w:val="4060610D"/>
    <w:rsid w:val="40DCC942"/>
    <w:rsid w:val="40E2DCFA"/>
    <w:rsid w:val="410EC7E4"/>
    <w:rsid w:val="41687750"/>
    <w:rsid w:val="41736EBF"/>
    <w:rsid w:val="4179979C"/>
    <w:rsid w:val="4190DD2E"/>
    <w:rsid w:val="41A3E791"/>
    <w:rsid w:val="4346523A"/>
    <w:rsid w:val="4396ECEB"/>
    <w:rsid w:val="439C08EB"/>
    <w:rsid w:val="44104D9B"/>
    <w:rsid w:val="4420D245"/>
    <w:rsid w:val="44850189"/>
    <w:rsid w:val="449D38FE"/>
    <w:rsid w:val="44C84B38"/>
    <w:rsid w:val="44DB011D"/>
    <w:rsid w:val="44E643F9"/>
    <w:rsid w:val="45A0FD5C"/>
    <w:rsid w:val="45D25CC0"/>
    <w:rsid w:val="467CB836"/>
    <w:rsid w:val="46EF4342"/>
    <w:rsid w:val="4700FB06"/>
    <w:rsid w:val="470CF6F2"/>
    <w:rsid w:val="47195E9F"/>
    <w:rsid w:val="47216D3F"/>
    <w:rsid w:val="47251958"/>
    <w:rsid w:val="4796B4D8"/>
    <w:rsid w:val="48C263E3"/>
    <w:rsid w:val="48E81530"/>
    <w:rsid w:val="492ACEA1"/>
    <w:rsid w:val="494E7AFD"/>
    <w:rsid w:val="4A13085F"/>
    <w:rsid w:val="4B1F0DE5"/>
    <w:rsid w:val="4C1D2C99"/>
    <w:rsid w:val="4C49E396"/>
    <w:rsid w:val="4C7E99B2"/>
    <w:rsid w:val="4D30A13E"/>
    <w:rsid w:val="4DB31100"/>
    <w:rsid w:val="4DC737FA"/>
    <w:rsid w:val="4DF406BD"/>
    <w:rsid w:val="4E38689D"/>
    <w:rsid w:val="4E5F56E1"/>
    <w:rsid w:val="4E6BC147"/>
    <w:rsid w:val="4F034CA1"/>
    <w:rsid w:val="4F325BFE"/>
    <w:rsid w:val="4F4F3B83"/>
    <w:rsid w:val="4F6EFE47"/>
    <w:rsid w:val="4F77D033"/>
    <w:rsid w:val="4FC1F6D1"/>
    <w:rsid w:val="5040D974"/>
    <w:rsid w:val="5043A692"/>
    <w:rsid w:val="505FE8CB"/>
    <w:rsid w:val="50792F68"/>
    <w:rsid w:val="50C495DE"/>
    <w:rsid w:val="513FD978"/>
    <w:rsid w:val="516C1D71"/>
    <w:rsid w:val="533B4D2C"/>
    <w:rsid w:val="53A824F2"/>
    <w:rsid w:val="53B1B5A4"/>
    <w:rsid w:val="5426A5E8"/>
    <w:rsid w:val="544E25D2"/>
    <w:rsid w:val="54849B3C"/>
    <w:rsid w:val="55C5D9AB"/>
    <w:rsid w:val="55D4ABE4"/>
    <w:rsid w:val="561B03D4"/>
    <w:rsid w:val="57204BA1"/>
    <w:rsid w:val="57FC4398"/>
    <w:rsid w:val="581A8D87"/>
    <w:rsid w:val="5855C9E9"/>
    <w:rsid w:val="588177D1"/>
    <w:rsid w:val="5981C081"/>
    <w:rsid w:val="5982D697"/>
    <w:rsid w:val="5995DD57"/>
    <w:rsid w:val="5A91E901"/>
    <w:rsid w:val="5AB37D96"/>
    <w:rsid w:val="5BDC3FDE"/>
    <w:rsid w:val="5BE9CBE2"/>
    <w:rsid w:val="5BF22BA4"/>
    <w:rsid w:val="5BFFAD39"/>
    <w:rsid w:val="5C14F22C"/>
    <w:rsid w:val="5C1941CF"/>
    <w:rsid w:val="5C30278C"/>
    <w:rsid w:val="5C42B597"/>
    <w:rsid w:val="5C6A1540"/>
    <w:rsid w:val="5C8E9D36"/>
    <w:rsid w:val="5D96FCDC"/>
    <w:rsid w:val="5E37B405"/>
    <w:rsid w:val="5E3FAA58"/>
    <w:rsid w:val="5F9CDD42"/>
    <w:rsid w:val="6199F680"/>
    <w:rsid w:val="626A23FA"/>
    <w:rsid w:val="6285AFFC"/>
    <w:rsid w:val="629D8768"/>
    <w:rsid w:val="62EEE82B"/>
    <w:rsid w:val="6343D7AA"/>
    <w:rsid w:val="63D6B2A4"/>
    <w:rsid w:val="64605666"/>
    <w:rsid w:val="64D8110F"/>
    <w:rsid w:val="653DFAAE"/>
    <w:rsid w:val="65AE4609"/>
    <w:rsid w:val="65B5CBFE"/>
    <w:rsid w:val="65EA5B13"/>
    <w:rsid w:val="66249522"/>
    <w:rsid w:val="66319FC3"/>
    <w:rsid w:val="66A218D6"/>
    <w:rsid w:val="672A727E"/>
    <w:rsid w:val="67336D3B"/>
    <w:rsid w:val="67340F46"/>
    <w:rsid w:val="67A5A548"/>
    <w:rsid w:val="67CD87BE"/>
    <w:rsid w:val="67D58E58"/>
    <w:rsid w:val="685629E6"/>
    <w:rsid w:val="68DC139B"/>
    <w:rsid w:val="695B9BFE"/>
    <w:rsid w:val="69D5FAF2"/>
    <w:rsid w:val="69E0BA8C"/>
    <w:rsid w:val="6A3461A0"/>
    <w:rsid w:val="6A552927"/>
    <w:rsid w:val="6B74104E"/>
    <w:rsid w:val="6C2C5655"/>
    <w:rsid w:val="6D2DC5D3"/>
    <w:rsid w:val="6D74EDC6"/>
    <w:rsid w:val="6DB65465"/>
    <w:rsid w:val="6E7AAE4B"/>
    <w:rsid w:val="6F1E6FCA"/>
    <w:rsid w:val="6F2B75A2"/>
    <w:rsid w:val="6F4AC87C"/>
    <w:rsid w:val="6FBA2503"/>
    <w:rsid w:val="705D12CB"/>
    <w:rsid w:val="70EFB25C"/>
    <w:rsid w:val="719BD91E"/>
    <w:rsid w:val="719DEB61"/>
    <w:rsid w:val="71E2BD57"/>
    <w:rsid w:val="7248B3CE"/>
    <w:rsid w:val="7298F9F3"/>
    <w:rsid w:val="72B97385"/>
    <w:rsid w:val="7329D4FE"/>
    <w:rsid w:val="73684604"/>
    <w:rsid w:val="7392EA33"/>
    <w:rsid w:val="739946AF"/>
    <w:rsid w:val="740BCF31"/>
    <w:rsid w:val="7450A404"/>
    <w:rsid w:val="74810D3B"/>
    <w:rsid w:val="7499AA34"/>
    <w:rsid w:val="75383C21"/>
    <w:rsid w:val="753C8B27"/>
    <w:rsid w:val="753EF2E8"/>
    <w:rsid w:val="75AA6DBA"/>
    <w:rsid w:val="75B0FBDD"/>
    <w:rsid w:val="75E680EC"/>
    <w:rsid w:val="7675903B"/>
    <w:rsid w:val="76CF9AE1"/>
    <w:rsid w:val="77C8EFB9"/>
    <w:rsid w:val="792D726F"/>
    <w:rsid w:val="79C3EAB4"/>
    <w:rsid w:val="7A0825EA"/>
    <w:rsid w:val="7A1B52C7"/>
    <w:rsid w:val="7AA12132"/>
    <w:rsid w:val="7AD0872C"/>
    <w:rsid w:val="7B36114E"/>
    <w:rsid w:val="7BBBD72F"/>
    <w:rsid w:val="7C3DAFED"/>
    <w:rsid w:val="7D21A9FB"/>
    <w:rsid w:val="7D3A6524"/>
    <w:rsid w:val="7D40B80A"/>
    <w:rsid w:val="7D5C7B68"/>
    <w:rsid w:val="7D8C6F7B"/>
    <w:rsid w:val="7D8EF5B5"/>
    <w:rsid w:val="7DCD1CE2"/>
    <w:rsid w:val="7E0CF66E"/>
    <w:rsid w:val="7E374FD0"/>
    <w:rsid w:val="7E9CCBFB"/>
    <w:rsid w:val="7ED4C2A8"/>
    <w:rsid w:val="7F00AC64"/>
    <w:rsid w:val="7F2431E8"/>
    <w:rsid w:val="7F3BCE5F"/>
    <w:rsid w:val="7F69A1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31"/>
  </w:style>
  <w:style w:type="paragraph" w:styleId="Heading1">
    <w:name w:val="heading 1"/>
    <w:basedOn w:val="Normal"/>
    <w:next w:val="Normal"/>
    <w:link w:val="Heading1Char"/>
    <w:uiPriority w:val="9"/>
    <w:qFormat/>
    <w:rsid w:val="00C44AF8"/>
    <w:pPr>
      <w:spacing w:after="0" w:line="240" w:lineRule="auto"/>
      <w:outlineLvl w:val="0"/>
    </w:pPr>
    <w:rPr>
      <w:rFonts w:cstheme="minorHAnsi"/>
      <w:b/>
      <w:sz w:val="24"/>
    </w:rPr>
  </w:style>
  <w:style w:type="paragraph" w:styleId="Heading2">
    <w:name w:val="heading 2"/>
    <w:basedOn w:val="Normal"/>
    <w:next w:val="Normal"/>
    <w:link w:val="Heading2Char"/>
    <w:uiPriority w:val="9"/>
    <w:unhideWhenUsed/>
    <w:qFormat/>
    <w:rsid w:val="006C0465"/>
    <w:pPr>
      <w:spacing w:after="0" w:line="240" w:lineRule="auto"/>
      <w:outlineLvl w:val="1"/>
    </w:pPr>
    <w:rPr>
      <w:rFonts w:cstheme="minorHAnsi"/>
      <w:u w:val="single"/>
    </w:rPr>
  </w:style>
  <w:style w:type="paragraph" w:styleId="Heading3">
    <w:name w:val="heading 3"/>
    <w:basedOn w:val="Normal"/>
    <w:next w:val="Normal"/>
    <w:link w:val="Heading3Char"/>
    <w:uiPriority w:val="9"/>
    <w:unhideWhenUsed/>
    <w:qFormat/>
    <w:rsid w:val="008B0BAA"/>
    <w:pPr>
      <w:keepNext/>
      <w:keepLines/>
      <w:spacing w:before="200" w:after="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31"/>
    <w:rPr>
      <w:rFonts w:ascii="Tahoma" w:hAnsi="Tahoma" w:cs="Tahoma"/>
      <w:sz w:val="16"/>
      <w:szCs w:val="16"/>
    </w:rPr>
  </w:style>
  <w:style w:type="paragraph" w:styleId="NormalWeb">
    <w:name w:val="Normal (Web)"/>
    <w:basedOn w:val="Normal"/>
    <w:uiPriority w:val="99"/>
    <w:unhideWhenUsed/>
    <w:rsid w:val="0039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3C31"/>
  </w:style>
  <w:style w:type="character" w:customStyle="1" w:styleId="eop">
    <w:name w:val="eop"/>
    <w:basedOn w:val="DefaultParagraphFont"/>
    <w:rsid w:val="00393C31"/>
  </w:style>
  <w:style w:type="paragraph" w:customStyle="1" w:styleId="paragraph">
    <w:name w:val="paragraph"/>
    <w:basedOn w:val="Normal"/>
    <w:rsid w:val="00393C31"/>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393C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93C31"/>
    <w:pPr>
      <w:ind w:left="720"/>
      <w:contextualSpacing/>
    </w:pPr>
  </w:style>
  <w:style w:type="paragraph" w:customStyle="1" w:styleId="xmsonormal">
    <w:name w:val="x_msonormal"/>
    <w:basedOn w:val="Normal"/>
    <w:rsid w:val="00393C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E5"/>
  </w:style>
  <w:style w:type="paragraph" w:styleId="Footer">
    <w:name w:val="footer"/>
    <w:basedOn w:val="Normal"/>
    <w:link w:val="FooterChar"/>
    <w:uiPriority w:val="99"/>
    <w:unhideWhenUsed/>
    <w:rsid w:val="004D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E5"/>
  </w:style>
  <w:style w:type="character" w:styleId="CommentReference">
    <w:name w:val="annotation reference"/>
    <w:basedOn w:val="DefaultParagraphFont"/>
    <w:uiPriority w:val="99"/>
    <w:semiHidden/>
    <w:unhideWhenUsed/>
    <w:rsid w:val="00603C27"/>
    <w:rPr>
      <w:sz w:val="16"/>
      <w:szCs w:val="16"/>
    </w:rPr>
  </w:style>
  <w:style w:type="paragraph" w:styleId="CommentText">
    <w:name w:val="annotation text"/>
    <w:basedOn w:val="Normal"/>
    <w:link w:val="CommentTextChar"/>
    <w:uiPriority w:val="99"/>
    <w:semiHidden/>
    <w:unhideWhenUsed/>
    <w:rsid w:val="00603C27"/>
    <w:pPr>
      <w:spacing w:line="240" w:lineRule="auto"/>
    </w:pPr>
    <w:rPr>
      <w:sz w:val="20"/>
      <w:szCs w:val="20"/>
    </w:rPr>
  </w:style>
  <w:style w:type="character" w:customStyle="1" w:styleId="CommentTextChar">
    <w:name w:val="Comment Text Char"/>
    <w:basedOn w:val="DefaultParagraphFont"/>
    <w:link w:val="CommentText"/>
    <w:uiPriority w:val="99"/>
    <w:semiHidden/>
    <w:rsid w:val="00603C27"/>
    <w:rPr>
      <w:sz w:val="20"/>
      <w:szCs w:val="20"/>
    </w:rPr>
  </w:style>
  <w:style w:type="paragraph" w:styleId="CommentSubject">
    <w:name w:val="annotation subject"/>
    <w:basedOn w:val="CommentText"/>
    <w:next w:val="CommentText"/>
    <w:link w:val="CommentSubjectChar"/>
    <w:uiPriority w:val="99"/>
    <w:semiHidden/>
    <w:unhideWhenUsed/>
    <w:rsid w:val="00603C27"/>
    <w:rPr>
      <w:b/>
      <w:bCs/>
    </w:rPr>
  </w:style>
  <w:style w:type="character" w:customStyle="1" w:styleId="CommentSubjectChar">
    <w:name w:val="Comment Subject Char"/>
    <w:basedOn w:val="CommentTextChar"/>
    <w:link w:val="CommentSubject"/>
    <w:uiPriority w:val="99"/>
    <w:semiHidden/>
    <w:rsid w:val="00603C27"/>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52FA"/>
    <w:rPr>
      <w:color w:val="0563C1" w:themeColor="hyperlink"/>
      <w:u w:val="single"/>
    </w:rPr>
  </w:style>
  <w:style w:type="character" w:customStyle="1" w:styleId="UnresolvedMention">
    <w:name w:val="Unresolved Mention"/>
    <w:basedOn w:val="DefaultParagraphFont"/>
    <w:uiPriority w:val="99"/>
    <w:semiHidden/>
    <w:unhideWhenUsed/>
    <w:rsid w:val="009F30F9"/>
    <w:rPr>
      <w:color w:val="605E5C"/>
      <w:shd w:val="clear" w:color="auto" w:fill="E1DFDD"/>
    </w:rPr>
  </w:style>
  <w:style w:type="character" w:customStyle="1" w:styleId="ListParagraphChar">
    <w:name w:val="List Paragraph Char"/>
    <w:basedOn w:val="DefaultParagraphFont"/>
    <w:link w:val="ListParagraph"/>
    <w:uiPriority w:val="34"/>
    <w:locked/>
    <w:rsid w:val="00CA35F9"/>
  </w:style>
  <w:style w:type="character" w:styleId="PageNumber">
    <w:name w:val="page number"/>
    <w:basedOn w:val="DefaultParagraphFont"/>
    <w:uiPriority w:val="99"/>
    <w:semiHidden/>
    <w:unhideWhenUsed/>
    <w:rsid w:val="008F1022"/>
  </w:style>
  <w:style w:type="character" w:customStyle="1" w:styleId="Heading1Char">
    <w:name w:val="Heading 1 Char"/>
    <w:basedOn w:val="DefaultParagraphFont"/>
    <w:link w:val="Heading1"/>
    <w:uiPriority w:val="9"/>
    <w:rsid w:val="00C44AF8"/>
    <w:rPr>
      <w:rFonts w:cstheme="minorHAnsi"/>
      <w:b/>
      <w:sz w:val="24"/>
    </w:rPr>
  </w:style>
  <w:style w:type="paragraph" w:styleId="Revision">
    <w:name w:val="Revision"/>
    <w:hidden/>
    <w:uiPriority w:val="99"/>
    <w:semiHidden/>
    <w:rsid w:val="00C56AD9"/>
    <w:pPr>
      <w:spacing w:after="0" w:line="240" w:lineRule="auto"/>
    </w:pPr>
  </w:style>
  <w:style w:type="character" w:customStyle="1" w:styleId="Heading2Char">
    <w:name w:val="Heading 2 Char"/>
    <w:basedOn w:val="DefaultParagraphFont"/>
    <w:link w:val="Heading2"/>
    <w:uiPriority w:val="9"/>
    <w:rsid w:val="006C0465"/>
    <w:rPr>
      <w:rFonts w:cstheme="minorHAnsi"/>
      <w:u w:val="single"/>
    </w:rPr>
  </w:style>
  <w:style w:type="character" w:customStyle="1" w:styleId="Heading3Char">
    <w:name w:val="Heading 3 Char"/>
    <w:basedOn w:val="DefaultParagraphFont"/>
    <w:link w:val="Heading3"/>
    <w:uiPriority w:val="9"/>
    <w:rsid w:val="008B0BAA"/>
    <w:rPr>
      <w:rFonts w:asciiTheme="majorHAnsi" w:eastAsiaTheme="majorEastAsia" w:hAnsiTheme="majorHAnsi" w:cstheme="majorBidi"/>
      <w:b/>
      <w:bCs/>
      <w:i/>
    </w:rPr>
  </w:style>
  <w:style w:type="paragraph" w:styleId="TOCHeading">
    <w:name w:val="TOC Heading"/>
    <w:basedOn w:val="Heading1"/>
    <w:next w:val="Normal"/>
    <w:uiPriority w:val="39"/>
    <w:unhideWhenUsed/>
    <w:qFormat/>
    <w:rsid w:val="00C825F0"/>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eastAsia="ja-JP"/>
    </w:rPr>
  </w:style>
  <w:style w:type="paragraph" w:styleId="TOC1">
    <w:name w:val="toc 1"/>
    <w:basedOn w:val="Normal"/>
    <w:next w:val="Normal"/>
    <w:autoRedefine/>
    <w:uiPriority w:val="39"/>
    <w:unhideWhenUsed/>
    <w:rsid w:val="00C825F0"/>
    <w:pPr>
      <w:spacing w:after="100"/>
    </w:pPr>
  </w:style>
  <w:style w:type="paragraph" w:styleId="TOC2">
    <w:name w:val="toc 2"/>
    <w:basedOn w:val="Normal"/>
    <w:next w:val="Normal"/>
    <w:autoRedefine/>
    <w:uiPriority w:val="39"/>
    <w:unhideWhenUsed/>
    <w:rsid w:val="00C825F0"/>
    <w:pPr>
      <w:spacing w:after="100"/>
      <w:ind w:left="220"/>
    </w:pPr>
  </w:style>
  <w:style w:type="paragraph" w:styleId="TOC3">
    <w:name w:val="toc 3"/>
    <w:basedOn w:val="Normal"/>
    <w:next w:val="Normal"/>
    <w:autoRedefine/>
    <w:uiPriority w:val="39"/>
    <w:unhideWhenUsed/>
    <w:rsid w:val="00C82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31"/>
  </w:style>
  <w:style w:type="paragraph" w:styleId="Heading1">
    <w:name w:val="heading 1"/>
    <w:basedOn w:val="Normal"/>
    <w:next w:val="Normal"/>
    <w:link w:val="Heading1Char"/>
    <w:uiPriority w:val="9"/>
    <w:qFormat/>
    <w:rsid w:val="00C44AF8"/>
    <w:pPr>
      <w:spacing w:after="0" w:line="240" w:lineRule="auto"/>
      <w:outlineLvl w:val="0"/>
    </w:pPr>
    <w:rPr>
      <w:rFonts w:cstheme="minorHAnsi"/>
      <w:b/>
      <w:sz w:val="24"/>
    </w:rPr>
  </w:style>
  <w:style w:type="paragraph" w:styleId="Heading2">
    <w:name w:val="heading 2"/>
    <w:basedOn w:val="Normal"/>
    <w:next w:val="Normal"/>
    <w:link w:val="Heading2Char"/>
    <w:uiPriority w:val="9"/>
    <w:unhideWhenUsed/>
    <w:qFormat/>
    <w:rsid w:val="006C0465"/>
    <w:pPr>
      <w:spacing w:after="0" w:line="240" w:lineRule="auto"/>
      <w:outlineLvl w:val="1"/>
    </w:pPr>
    <w:rPr>
      <w:rFonts w:cstheme="minorHAnsi"/>
      <w:u w:val="single"/>
    </w:rPr>
  </w:style>
  <w:style w:type="paragraph" w:styleId="Heading3">
    <w:name w:val="heading 3"/>
    <w:basedOn w:val="Normal"/>
    <w:next w:val="Normal"/>
    <w:link w:val="Heading3Char"/>
    <w:uiPriority w:val="9"/>
    <w:unhideWhenUsed/>
    <w:qFormat/>
    <w:rsid w:val="008B0BAA"/>
    <w:pPr>
      <w:keepNext/>
      <w:keepLines/>
      <w:spacing w:before="200" w:after="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31"/>
    <w:rPr>
      <w:rFonts w:ascii="Tahoma" w:hAnsi="Tahoma" w:cs="Tahoma"/>
      <w:sz w:val="16"/>
      <w:szCs w:val="16"/>
    </w:rPr>
  </w:style>
  <w:style w:type="paragraph" w:styleId="NormalWeb">
    <w:name w:val="Normal (Web)"/>
    <w:basedOn w:val="Normal"/>
    <w:uiPriority w:val="99"/>
    <w:unhideWhenUsed/>
    <w:rsid w:val="0039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3C31"/>
  </w:style>
  <w:style w:type="character" w:customStyle="1" w:styleId="eop">
    <w:name w:val="eop"/>
    <w:basedOn w:val="DefaultParagraphFont"/>
    <w:rsid w:val="00393C31"/>
  </w:style>
  <w:style w:type="paragraph" w:customStyle="1" w:styleId="paragraph">
    <w:name w:val="paragraph"/>
    <w:basedOn w:val="Normal"/>
    <w:rsid w:val="00393C31"/>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393C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93C31"/>
    <w:pPr>
      <w:ind w:left="720"/>
      <w:contextualSpacing/>
    </w:pPr>
  </w:style>
  <w:style w:type="paragraph" w:customStyle="1" w:styleId="xmsonormal">
    <w:name w:val="x_msonormal"/>
    <w:basedOn w:val="Normal"/>
    <w:rsid w:val="00393C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E5"/>
  </w:style>
  <w:style w:type="paragraph" w:styleId="Footer">
    <w:name w:val="footer"/>
    <w:basedOn w:val="Normal"/>
    <w:link w:val="FooterChar"/>
    <w:uiPriority w:val="99"/>
    <w:unhideWhenUsed/>
    <w:rsid w:val="004D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E5"/>
  </w:style>
  <w:style w:type="character" w:styleId="CommentReference">
    <w:name w:val="annotation reference"/>
    <w:basedOn w:val="DefaultParagraphFont"/>
    <w:uiPriority w:val="99"/>
    <w:semiHidden/>
    <w:unhideWhenUsed/>
    <w:rsid w:val="00603C27"/>
    <w:rPr>
      <w:sz w:val="16"/>
      <w:szCs w:val="16"/>
    </w:rPr>
  </w:style>
  <w:style w:type="paragraph" w:styleId="CommentText">
    <w:name w:val="annotation text"/>
    <w:basedOn w:val="Normal"/>
    <w:link w:val="CommentTextChar"/>
    <w:uiPriority w:val="99"/>
    <w:semiHidden/>
    <w:unhideWhenUsed/>
    <w:rsid w:val="00603C27"/>
    <w:pPr>
      <w:spacing w:line="240" w:lineRule="auto"/>
    </w:pPr>
    <w:rPr>
      <w:sz w:val="20"/>
      <w:szCs w:val="20"/>
    </w:rPr>
  </w:style>
  <w:style w:type="character" w:customStyle="1" w:styleId="CommentTextChar">
    <w:name w:val="Comment Text Char"/>
    <w:basedOn w:val="DefaultParagraphFont"/>
    <w:link w:val="CommentText"/>
    <w:uiPriority w:val="99"/>
    <w:semiHidden/>
    <w:rsid w:val="00603C27"/>
    <w:rPr>
      <w:sz w:val="20"/>
      <w:szCs w:val="20"/>
    </w:rPr>
  </w:style>
  <w:style w:type="paragraph" w:styleId="CommentSubject">
    <w:name w:val="annotation subject"/>
    <w:basedOn w:val="CommentText"/>
    <w:next w:val="CommentText"/>
    <w:link w:val="CommentSubjectChar"/>
    <w:uiPriority w:val="99"/>
    <w:semiHidden/>
    <w:unhideWhenUsed/>
    <w:rsid w:val="00603C27"/>
    <w:rPr>
      <w:b/>
      <w:bCs/>
    </w:rPr>
  </w:style>
  <w:style w:type="character" w:customStyle="1" w:styleId="CommentSubjectChar">
    <w:name w:val="Comment Subject Char"/>
    <w:basedOn w:val="CommentTextChar"/>
    <w:link w:val="CommentSubject"/>
    <w:uiPriority w:val="99"/>
    <w:semiHidden/>
    <w:rsid w:val="00603C27"/>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52FA"/>
    <w:rPr>
      <w:color w:val="0563C1" w:themeColor="hyperlink"/>
      <w:u w:val="single"/>
    </w:rPr>
  </w:style>
  <w:style w:type="character" w:customStyle="1" w:styleId="UnresolvedMention">
    <w:name w:val="Unresolved Mention"/>
    <w:basedOn w:val="DefaultParagraphFont"/>
    <w:uiPriority w:val="99"/>
    <w:semiHidden/>
    <w:unhideWhenUsed/>
    <w:rsid w:val="009F30F9"/>
    <w:rPr>
      <w:color w:val="605E5C"/>
      <w:shd w:val="clear" w:color="auto" w:fill="E1DFDD"/>
    </w:rPr>
  </w:style>
  <w:style w:type="character" w:customStyle="1" w:styleId="ListParagraphChar">
    <w:name w:val="List Paragraph Char"/>
    <w:basedOn w:val="DefaultParagraphFont"/>
    <w:link w:val="ListParagraph"/>
    <w:uiPriority w:val="34"/>
    <w:locked/>
    <w:rsid w:val="00CA35F9"/>
  </w:style>
  <w:style w:type="character" w:styleId="PageNumber">
    <w:name w:val="page number"/>
    <w:basedOn w:val="DefaultParagraphFont"/>
    <w:uiPriority w:val="99"/>
    <w:semiHidden/>
    <w:unhideWhenUsed/>
    <w:rsid w:val="008F1022"/>
  </w:style>
  <w:style w:type="character" w:customStyle="1" w:styleId="Heading1Char">
    <w:name w:val="Heading 1 Char"/>
    <w:basedOn w:val="DefaultParagraphFont"/>
    <w:link w:val="Heading1"/>
    <w:uiPriority w:val="9"/>
    <w:rsid w:val="00C44AF8"/>
    <w:rPr>
      <w:rFonts w:cstheme="minorHAnsi"/>
      <w:b/>
      <w:sz w:val="24"/>
    </w:rPr>
  </w:style>
  <w:style w:type="paragraph" w:styleId="Revision">
    <w:name w:val="Revision"/>
    <w:hidden/>
    <w:uiPriority w:val="99"/>
    <w:semiHidden/>
    <w:rsid w:val="00C56AD9"/>
    <w:pPr>
      <w:spacing w:after="0" w:line="240" w:lineRule="auto"/>
    </w:pPr>
  </w:style>
  <w:style w:type="character" w:customStyle="1" w:styleId="Heading2Char">
    <w:name w:val="Heading 2 Char"/>
    <w:basedOn w:val="DefaultParagraphFont"/>
    <w:link w:val="Heading2"/>
    <w:uiPriority w:val="9"/>
    <w:rsid w:val="006C0465"/>
    <w:rPr>
      <w:rFonts w:cstheme="minorHAnsi"/>
      <w:u w:val="single"/>
    </w:rPr>
  </w:style>
  <w:style w:type="character" w:customStyle="1" w:styleId="Heading3Char">
    <w:name w:val="Heading 3 Char"/>
    <w:basedOn w:val="DefaultParagraphFont"/>
    <w:link w:val="Heading3"/>
    <w:uiPriority w:val="9"/>
    <w:rsid w:val="008B0BAA"/>
    <w:rPr>
      <w:rFonts w:asciiTheme="majorHAnsi" w:eastAsiaTheme="majorEastAsia" w:hAnsiTheme="majorHAnsi" w:cstheme="majorBidi"/>
      <w:b/>
      <w:bCs/>
      <w:i/>
    </w:rPr>
  </w:style>
  <w:style w:type="paragraph" w:styleId="TOCHeading">
    <w:name w:val="TOC Heading"/>
    <w:basedOn w:val="Heading1"/>
    <w:next w:val="Normal"/>
    <w:uiPriority w:val="39"/>
    <w:unhideWhenUsed/>
    <w:qFormat/>
    <w:rsid w:val="00C825F0"/>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eastAsia="ja-JP"/>
    </w:rPr>
  </w:style>
  <w:style w:type="paragraph" w:styleId="TOC1">
    <w:name w:val="toc 1"/>
    <w:basedOn w:val="Normal"/>
    <w:next w:val="Normal"/>
    <w:autoRedefine/>
    <w:uiPriority w:val="39"/>
    <w:unhideWhenUsed/>
    <w:rsid w:val="00C825F0"/>
    <w:pPr>
      <w:spacing w:after="100"/>
    </w:pPr>
  </w:style>
  <w:style w:type="paragraph" w:styleId="TOC2">
    <w:name w:val="toc 2"/>
    <w:basedOn w:val="Normal"/>
    <w:next w:val="Normal"/>
    <w:autoRedefine/>
    <w:uiPriority w:val="39"/>
    <w:unhideWhenUsed/>
    <w:rsid w:val="00C825F0"/>
    <w:pPr>
      <w:spacing w:after="100"/>
      <w:ind w:left="220"/>
    </w:pPr>
  </w:style>
  <w:style w:type="paragraph" w:styleId="TOC3">
    <w:name w:val="toc 3"/>
    <w:basedOn w:val="Normal"/>
    <w:next w:val="Normal"/>
    <w:autoRedefine/>
    <w:uiPriority w:val="39"/>
    <w:unhideWhenUsed/>
    <w:rsid w:val="00C82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175">
      <w:bodyDiv w:val="1"/>
      <w:marLeft w:val="0"/>
      <w:marRight w:val="0"/>
      <w:marTop w:val="0"/>
      <w:marBottom w:val="0"/>
      <w:divBdr>
        <w:top w:val="none" w:sz="0" w:space="0" w:color="auto"/>
        <w:left w:val="none" w:sz="0" w:space="0" w:color="auto"/>
        <w:bottom w:val="none" w:sz="0" w:space="0" w:color="auto"/>
        <w:right w:val="none" w:sz="0" w:space="0" w:color="auto"/>
      </w:divBdr>
    </w:div>
    <w:div w:id="566184296">
      <w:bodyDiv w:val="1"/>
      <w:marLeft w:val="0"/>
      <w:marRight w:val="0"/>
      <w:marTop w:val="0"/>
      <w:marBottom w:val="0"/>
      <w:divBdr>
        <w:top w:val="none" w:sz="0" w:space="0" w:color="auto"/>
        <w:left w:val="none" w:sz="0" w:space="0" w:color="auto"/>
        <w:bottom w:val="none" w:sz="0" w:space="0" w:color="auto"/>
        <w:right w:val="none" w:sz="0" w:space="0" w:color="auto"/>
      </w:divBdr>
    </w:div>
    <w:div w:id="577787600">
      <w:bodyDiv w:val="1"/>
      <w:marLeft w:val="0"/>
      <w:marRight w:val="0"/>
      <w:marTop w:val="0"/>
      <w:marBottom w:val="0"/>
      <w:divBdr>
        <w:top w:val="none" w:sz="0" w:space="0" w:color="auto"/>
        <w:left w:val="none" w:sz="0" w:space="0" w:color="auto"/>
        <w:bottom w:val="none" w:sz="0" w:space="0" w:color="auto"/>
        <w:right w:val="none" w:sz="0" w:space="0" w:color="auto"/>
      </w:divBdr>
    </w:div>
    <w:div w:id="1885092858">
      <w:bodyDiv w:val="1"/>
      <w:marLeft w:val="0"/>
      <w:marRight w:val="0"/>
      <w:marTop w:val="0"/>
      <w:marBottom w:val="0"/>
      <w:divBdr>
        <w:top w:val="none" w:sz="0" w:space="0" w:color="auto"/>
        <w:left w:val="none" w:sz="0" w:space="0" w:color="auto"/>
        <w:bottom w:val="none" w:sz="0" w:space="0" w:color="auto"/>
        <w:right w:val="none" w:sz="0" w:space="0" w:color="auto"/>
      </w:divBdr>
    </w:div>
    <w:div w:id="2021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net.bruyere.org/en/newcoronavirus" TargetMode="External"/><Relationship Id="rId18" Type="http://schemas.openxmlformats.org/officeDocument/2006/relationships/hyperlink" Target="mailto:MSellers@bruyere.org" TargetMode="External"/><Relationship Id="rId26" Type="http://schemas.openxmlformats.org/officeDocument/2006/relationships/hyperlink" Target="https://www.ontario.ca/page/framework-reopening-our-province"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Moloney@bruyere.org" TargetMode="External"/><Relationship Id="rId34" Type="http://schemas.openxmlformats.org/officeDocument/2006/relationships/hyperlink" Target="mailto:JBorenstein@bruyere.org" TargetMode="Externa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ottawapublichealth.ca/en/index.aspx" TargetMode="External"/><Relationship Id="rId17" Type="http://schemas.openxmlformats.org/officeDocument/2006/relationships/hyperlink" Target="mailto:KMoloney@bruyere.org" TargetMode="External"/><Relationship Id="rId25" Type="http://schemas.openxmlformats.org/officeDocument/2006/relationships/hyperlink" Target="mailto:TDeFazio@bruyere.org" TargetMode="External"/><Relationship Id="rId33" Type="http://schemas.openxmlformats.org/officeDocument/2006/relationships/hyperlink" Target="mailto:KaMcGuire@bruyere.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Niezgoda@bruyere.org" TargetMode="External"/><Relationship Id="rId20" Type="http://schemas.openxmlformats.org/officeDocument/2006/relationships/hyperlink" Target="mailto:HNiezgoda@bruyere.org" TargetMode="External"/><Relationship Id="rId29" Type="http://schemas.openxmlformats.org/officeDocument/2006/relationships/hyperlink" Target="mailto:occupationalhealthandsafety@bruyere.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aMcGuire@bruyere.org" TargetMode="External"/><Relationship Id="rId32" Type="http://schemas.openxmlformats.org/officeDocument/2006/relationships/hyperlink" Target="https://infonet.bruyere.org/en/covid19-ipa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ornett@bruyere.org" TargetMode="External"/><Relationship Id="rId23" Type="http://schemas.openxmlformats.org/officeDocument/2006/relationships/hyperlink" Target="mailto:TDeFazio@bruyere.org" TargetMode="External"/><Relationship Id="rId28" Type="http://schemas.openxmlformats.org/officeDocument/2006/relationships/hyperlink" Target="https://covid19-verification.bruyere.org/" TargetMode="External"/><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yperlink" Target="mailto:ACornett@bruyere.org" TargetMode="External"/><Relationship Id="rId31" Type="http://schemas.openxmlformats.org/officeDocument/2006/relationships/hyperlink" Target="https://infonet.bruyere.org/uploads/Common/27%20-%20universal%20masking%20V4.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McGuire@bruyere.org" TargetMode="External"/><Relationship Id="rId22" Type="http://schemas.openxmlformats.org/officeDocument/2006/relationships/hyperlink" Target="mailto:MSellers@bruyere.org" TargetMode="External"/><Relationship Id="rId27" Type="http://schemas.openxmlformats.org/officeDocument/2006/relationships/hyperlink" Target="mailto:KaMcGuire@bruyere.org" TargetMode="External"/><Relationship Id="rId30" Type="http://schemas.openxmlformats.org/officeDocument/2006/relationships/hyperlink" Target="https://infonet.bruyere.org/en/covid19-ipac" TargetMode="External"/><Relationship Id="rId35" Type="http://schemas.openxmlformats.org/officeDocument/2006/relationships/image" Target="media/image1.emf"/><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1367A950BD447BEF3D91CE03171F0" ma:contentTypeVersion="13" ma:contentTypeDescription="Create a new document." ma:contentTypeScope="" ma:versionID="849195c68b3d76254a424dd3a3c9b5a2">
  <xsd:schema xmlns:xsd="http://www.w3.org/2001/XMLSchema" xmlns:xs="http://www.w3.org/2001/XMLSchema" xmlns:p="http://schemas.microsoft.com/office/2006/metadata/properties" xmlns:ns3="b7464767-8b44-4352-bfe4-31d07d2dea7e" xmlns:ns4="132ea75d-1006-4d87-aef3-d7f50d6e923a" targetNamespace="http://schemas.microsoft.com/office/2006/metadata/properties" ma:root="true" ma:fieldsID="f569cbccefb3c1ab6d0b5b927af16d6d" ns3:_="" ns4:_="">
    <xsd:import namespace="b7464767-8b44-4352-bfe4-31d07d2dea7e"/>
    <xsd:import namespace="132ea75d-1006-4d87-aef3-d7f50d6e92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64767-8b44-4352-bfe4-31d07d2de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ea75d-1006-4d87-aef3-d7f50d6e92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2B1B-467A-4C3C-8194-1FF7CD2B295E}">
  <ds:schemaRefs>
    <ds:schemaRef ds:uri="http://purl.org/dc/dcmitype/"/>
    <ds:schemaRef ds:uri="132ea75d-1006-4d87-aef3-d7f50d6e923a"/>
    <ds:schemaRef ds:uri="b7464767-8b44-4352-bfe4-31d07d2dea7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DB113D-F364-41BB-80EE-7DB0D6EB5190}">
  <ds:schemaRefs>
    <ds:schemaRef ds:uri="http://schemas.microsoft.com/sharepoint/v3/contenttype/forms"/>
  </ds:schemaRefs>
</ds:datastoreItem>
</file>

<file path=customXml/itemProps3.xml><?xml version="1.0" encoding="utf-8"?>
<ds:datastoreItem xmlns:ds="http://schemas.openxmlformats.org/officeDocument/2006/customXml" ds:itemID="{4180647F-1DE2-4BC1-8275-1B4D45C4D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64767-8b44-4352-bfe4-31d07d2dea7e"/>
    <ds:schemaRef ds:uri="132ea75d-1006-4d87-aef3-d7f50d6e9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14976-84F5-4085-9D2B-6D6F1E0A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Taylor</dc:creator>
  <cp:lastModifiedBy>Alex Cornett</cp:lastModifiedBy>
  <cp:revision>9</cp:revision>
  <cp:lastPrinted>2020-07-31T19:11:00Z</cp:lastPrinted>
  <dcterms:created xsi:type="dcterms:W3CDTF">2020-09-29T19:16:00Z</dcterms:created>
  <dcterms:modified xsi:type="dcterms:W3CDTF">2020-09-29T19:42:00Z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0x010100B451367A950BD447BEF3D91CE03171F0</vt:lpwstr>
  </property>
</Properties>
</file>